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89" w:rsidRDefault="005D484B" w:rsidP="00152D89">
      <w:pPr>
        <w:keepNext/>
        <w:keepLines/>
        <w:spacing w:before="240" w:after="0"/>
        <w:jc w:val="both"/>
        <w:outlineLvl w:val="0"/>
        <w:rPr>
          <w:rFonts w:eastAsiaTheme="majorEastAsia" w:cstheme="minorHAnsi"/>
          <w:color w:val="2F5496" w:themeColor="accent1" w:themeShade="BF"/>
          <w:sz w:val="40"/>
          <w:szCs w:val="40"/>
        </w:rPr>
      </w:pPr>
      <w:r>
        <w:rPr>
          <w:rFonts w:eastAsiaTheme="majorEastAsia" w:cstheme="minorHAnsi"/>
          <w:color w:val="2F5496" w:themeColor="accent1" w:themeShade="BF"/>
          <w:sz w:val="40"/>
          <w:szCs w:val="40"/>
        </w:rPr>
        <w:t>Návrh opatrení</w:t>
      </w:r>
      <w:r w:rsidR="00152D89" w:rsidRPr="00152D89">
        <w:rPr>
          <w:rFonts w:eastAsiaTheme="majorEastAsia" w:cstheme="minorHAnsi"/>
          <w:color w:val="2F5496" w:themeColor="accent1" w:themeShade="BF"/>
          <w:sz w:val="40"/>
          <w:szCs w:val="40"/>
        </w:rPr>
        <w:t xml:space="preserve"> aplikovateľn</w:t>
      </w:r>
      <w:r>
        <w:rPr>
          <w:rFonts w:eastAsiaTheme="majorEastAsia" w:cstheme="minorHAnsi"/>
          <w:color w:val="2F5496" w:themeColor="accent1" w:themeShade="BF"/>
          <w:sz w:val="40"/>
          <w:szCs w:val="40"/>
        </w:rPr>
        <w:t>ých</w:t>
      </w:r>
      <w:r w:rsidR="00152D89" w:rsidRPr="00152D89">
        <w:rPr>
          <w:rFonts w:eastAsiaTheme="majorEastAsia" w:cstheme="minorHAnsi"/>
          <w:color w:val="2F5496" w:themeColor="accent1" w:themeShade="BF"/>
          <w:sz w:val="40"/>
          <w:szCs w:val="40"/>
        </w:rPr>
        <w:t xml:space="preserve"> </w:t>
      </w:r>
      <w:r w:rsidRPr="005D484B">
        <w:rPr>
          <w:rFonts w:eastAsiaTheme="majorEastAsia" w:cstheme="minorHAnsi"/>
          <w:color w:val="2F5496" w:themeColor="accent1" w:themeShade="BF"/>
          <w:sz w:val="40"/>
          <w:szCs w:val="40"/>
        </w:rPr>
        <w:t>proti šíreniu koronavírusu</w:t>
      </w:r>
      <w:r>
        <w:rPr>
          <w:rFonts w:eastAsiaTheme="majorEastAsia" w:cstheme="minorHAnsi"/>
          <w:color w:val="2F5496" w:themeColor="accent1" w:themeShade="BF"/>
          <w:sz w:val="40"/>
          <w:szCs w:val="40"/>
        </w:rPr>
        <w:t xml:space="preserve"> za</w:t>
      </w:r>
      <w:r w:rsidR="004543EC">
        <w:rPr>
          <w:rFonts w:eastAsiaTheme="majorEastAsia" w:cstheme="minorHAnsi"/>
          <w:color w:val="2F5496" w:themeColor="accent1" w:themeShade="BF"/>
          <w:sz w:val="40"/>
          <w:szCs w:val="40"/>
        </w:rPr>
        <w:t> </w:t>
      </w:r>
      <w:r>
        <w:rPr>
          <w:rFonts w:eastAsiaTheme="majorEastAsia" w:cstheme="minorHAnsi"/>
          <w:color w:val="2F5496" w:themeColor="accent1" w:themeShade="BF"/>
          <w:sz w:val="40"/>
          <w:szCs w:val="40"/>
        </w:rPr>
        <w:t>oblasť hospodárstva</w:t>
      </w:r>
      <w:r w:rsidR="004543EC">
        <w:rPr>
          <w:rFonts w:eastAsiaTheme="majorEastAsia" w:cstheme="minorHAnsi"/>
          <w:color w:val="2F5496" w:themeColor="accent1" w:themeShade="BF"/>
          <w:sz w:val="40"/>
          <w:szCs w:val="40"/>
        </w:rPr>
        <w:t xml:space="preserve"> SR</w:t>
      </w:r>
    </w:p>
    <w:p w:rsidR="005D484B" w:rsidRDefault="005D484B" w:rsidP="00152D89">
      <w:pPr>
        <w:keepNext/>
        <w:keepLines/>
        <w:spacing w:before="240" w:after="0"/>
        <w:jc w:val="both"/>
        <w:outlineLvl w:val="0"/>
        <w:rPr>
          <w:rFonts w:eastAsiaTheme="majorEastAsia" w:cstheme="minorHAnsi"/>
          <w:color w:val="2F5496" w:themeColor="accent1" w:themeShade="BF"/>
          <w:sz w:val="40"/>
          <w:szCs w:val="40"/>
        </w:rPr>
      </w:pPr>
    </w:p>
    <w:p w:rsidR="005D484B" w:rsidRPr="004543EC" w:rsidRDefault="00152D89" w:rsidP="005D484B">
      <w:pPr>
        <w:pStyle w:val="Odsekzoznamu"/>
        <w:numPr>
          <w:ilvl w:val="0"/>
          <w:numId w:val="18"/>
        </w:numPr>
        <w:jc w:val="both"/>
        <w:rPr>
          <w:rFonts w:cstheme="minorHAnsi"/>
          <w:i/>
          <w:sz w:val="24"/>
          <w:szCs w:val="24"/>
        </w:rPr>
      </w:pPr>
      <w:r w:rsidRPr="004543EC">
        <w:rPr>
          <w:rFonts w:cstheme="minorHAnsi"/>
          <w:i/>
          <w:sz w:val="24"/>
          <w:szCs w:val="24"/>
        </w:rPr>
        <w:t>Opatrenia vznikli z iniciatívy MH SR a z jednotlivých vstupov oslovených zamestnávateľských a priemyselných zväzov (napr. AZZZ, APZ, KLUB 500</w:t>
      </w:r>
      <w:r w:rsidR="006C613B">
        <w:rPr>
          <w:rFonts w:cstheme="minorHAnsi"/>
          <w:i/>
          <w:sz w:val="24"/>
          <w:szCs w:val="24"/>
        </w:rPr>
        <w:t xml:space="preserve"> a RUZ</w:t>
      </w:r>
      <w:r w:rsidRPr="004543EC">
        <w:rPr>
          <w:rFonts w:cstheme="minorHAnsi"/>
          <w:i/>
          <w:sz w:val="24"/>
          <w:szCs w:val="24"/>
        </w:rPr>
        <w:t xml:space="preserve">). </w:t>
      </w:r>
    </w:p>
    <w:p w:rsidR="00152D89" w:rsidRPr="005D484B" w:rsidRDefault="00152D89" w:rsidP="005D484B">
      <w:pPr>
        <w:pStyle w:val="Odsekzoznamu"/>
        <w:numPr>
          <w:ilvl w:val="0"/>
          <w:numId w:val="18"/>
        </w:numPr>
        <w:jc w:val="both"/>
        <w:rPr>
          <w:rFonts w:cstheme="minorHAnsi"/>
          <w:sz w:val="24"/>
          <w:szCs w:val="24"/>
        </w:rPr>
      </w:pPr>
      <w:r w:rsidRPr="005D484B">
        <w:rPr>
          <w:rFonts w:cstheme="minorHAnsi"/>
          <w:sz w:val="24"/>
          <w:szCs w:val="24"/>
        </w:rPr>
        <w:t>Opatrenia sú zosumarizované do jednotného výstupu tak ako sú v bodoch uvedené nižšie.</w:t>
      </w:r>
    </w:p>
    <w:p w:rsidR="00152D89" w:rsidRPr="00152D89" w:rsidRDefault="00152D89" w:rsidP="00152D89">
      <w:pPr>
        <w:rPr>
          <w:rFonts w:cstheme="minorHAnsi"/>
          <w:sz w:val="24"/>
          <w:szCs w:val="24"/>
        </w:rPr>
      </w:pPr>
    </w:p>
    <w:p w:rsidR="00152D89" w:rsidRPr="00152D89" w:rsidRDefault="004543EC" w:rsidP="00152D89">
      <w:pPr>
        <w:pBdr>
          <w:top w:val="single" w:sz="4" w:space="1" w:color="auto"/>
          <w:left w:val="single" w:sz="4" w:space="4" w:color="auto"/>
          <w:bottom w:val="single" w:sz="4" w:space="1" w:color="auto"/>
          <w:right w:val="single" w:sz="4" w:space="4" w:color="auto"/>
        </w:pBdr>
        <w:shd w:val="clear" w:color="auto" w:fill="B4C6E7" w:themeFill="accent1" w:themeFillTint="66"/>
        <w:spacing w:after="120"/>
        <w:jc w:val="both"/>
        <w:rPr>
          <w:rFonts w:cstheme="minorHAnsi"/>
          <w:b/>
          <w:bCs/>
          <w:sz w:val="28"/>
          <w:szCs w:val="28"/>
        </w:rPr>
      </w:pPr>
      <w:r>
        <w:rPr>
          <w:rFonts w:cstheme="minorHAnsi"/>
          <w:b/>
          <w:bCs/>
          <w:sz w:val="28"/>
          <w:szCs w:val="28"/>
        </w:rPr>
        <w:t xml:space="preserve">Okruhy urgentných opatrení </w:t>
      </w:r>
    </w:p>
    <w:p w:rsidR="00152D89" w:rsidRPr="00152D89" w:rsidRDefault="00152D89" w:rsidP="00152D89">
      <w:pPr>
        <w:spacing w:after="0" w:line="240" w:lineRule="auto"/>
        <w:jc w:val="both"/>
        <w:rPr>
          <w:rFonts w:cstheme="minorHAnsi"/>
          <w:sz w:val="24"/>
          <w:szCs w:val="24"/>
        </w:rPr>
      </w:pPr>
      <w:r w:rsidRPr="00152D89">
        <w:rPr>
          <w:rFonts w:cstheme="minorHAnsi"/>
          <w:sz w:val="24"/>
          <w:szCs w:val="24"/>
        </w:rPr>
        <w:t>Návrh na zavedenie nutných opatrení – účinné opatrenia je možné zaviesť v troch rovinách:</w:t>
      </w:r>
    </w:p>
    <w:p w:rsidR="00152D89" w:rsidRPr="00152D89" w:rsidRDefault="00152D89" w:rsidP="00152D89">
      <w:pPr>
        <w:spacing w:after="0" w:line="240" w:lineRule="auto"/>
        <w:jc w:val="both"/>
        <w:rPr>
          <w:rFonts w:cstheme="minorHAnsi"/>
          <w:sz w:val="24"/>
          <w:szCs w:val="24"/>
        </w:rPr>
      </w:pPr>
    </w:p>
    <w:p w:rsidR="00152D89" w:rsidRPr="00152D89" w:rsidRDefault="00152D89" w:rsidP="005D484B">
      <w:pPr>
        <w:numPr>
          <w:ilvl w:val="0"/>
          <w:numId w:val="19"/>
        </w:numPr>
        <w:spacing w:after="120"/>
        <w:jc w:val="both"/>
        <w:rPr>
          <w:rFonts w:cstheme="minorHAnsi"/>
          <w:sz w:val="24"/>
          <w:szCs w:val="24"/>
        </w:rPr>
      </w:pPr>
      <w:r w:rsidRPr="005D484B">
        <w:rPr>
          <w:rFonts w:cstheme="minorHAnsi"/>
          <w:b/>
          <w:sz w:val="24"/>
          <w:szCs w:val="24"/>
        </w:rPr>
        <w:t>Silné opatrenia krízového štábu a disciplinovanosť občanov</w:t>
      </w:r>
      <w:r w:rsidRPr="00152D89">
        <w:rPr>
          <w:rFonts w:cstheme="minorHAnsi"/>
          <w:sz w:val="24"/>
          <w:szCs w:val="24"/>
        </w:rPr>
        <w:t xml:space="preserve"> – čím rýchlejšie sa prekoná šírenie vírusu, tým rýchlejšie sa krajina môže vrátiť k normálnemu ekonomickému fungovaniu. Obmedziť pohyb a spoločenské kontakty ľudí a tým zamedziť pohyb vírusu!</w:t>
      </w:r>
    </w:p>
    <w:p w:rsidR="00152D89" w:rsidRPr="00152D89" w:rsidRDefault="00152D89" w:rsidP="005D484B">
      <w:pPr>
        <w:numPr>
          <w:ilvl w:val="0"/>
          <w:numId w:val="19"/>
        </w:numPr>
        <w:spacing w:after="120"/>
        <w:jc w:val="both"/>
        <w:rPr>
          <w:rFonts w:cstheme="minorHAnsi"/>
          <w:sz w:val="24"/>
          <w:szCs w:val="24"/>
        </w:rPr>
      </w:pPr>
      <w:r w:rsidRPr="005D484B">
        <w:rPr>
          <w:rFonts w:cstheme="minorHAnsi"/>
          <w:b/>
          <w:sz w:val="24"/>
          <w:szCs w:val="24"/>
        </w:rPr>
        <w:t>Silné hospodárske opatrenia na stimuláciu ekonomiky</w:t>
      </w:r>
      <w:r w:rsidRPr="00152D89">
        <w:rPr>
          <w:rFonts w:cstheme="minorHAnsi"/>
          <w:sz w:val="24"/>
          <w:szCs w:val="24"/>
        </w:rPr>
        <w:t xml:space="preserve">. Nutná koordinácia s EÚ a modifikovať využitie prostriedkov EŠIF. Je dôležité dať ľuďom a podnikom istotu a zachovať v čo najväčšej miere cash flow a likviditu, aby spotrebe netrvalo dlho naštartovať sa. </w:t>
      </w:r>
    </w:p>
    <w:p w:rsidR="00152D89" w:rsidRDefault="00152D89" w:rsidP="005D484B">
      <w:pPr>
        <w:numPr>
          <w:ilvl w:val="0"/>
          <w:numId w:val="19"/>
        </w:numPr>
        <w:spacing w:after="120"/>
        <w:jc w:val="both"/>
        <w:rPr>
          <w:rFonts w:cstheme="minorHAnsi"/>
          <w:sz w:val="24"/>
          <w:szCs w:val="24"/>
        </w:rPr>
      </w:pPr>
      <w:r w:rsidRPr="005D484B">
        <w:rPr>
          <w:rFonts w:cstheme="minorHAnsi"/>
          <w:b/>
          <w:sz w:val="24"/>
          <w:szCs w:val="24"/>
        </w:rPr>
        <w:t>Podnietiť rovnováhu medzi zamestnancami a zamestnávateľmi</w:t>
      </w:r>
      <w:r w:rsidRPr="00152D89">
        <w:rPr>
          <w:rFonts w:cstheme="minorHAnsi"/>
          <w:sz w:val="24"/>
          <w:szCs w:val="24"/>
        </w:rPr>
        <w:t xml:space="preserve">. Opatrenia musia smerovať a podporovať finančnú situáciu právnických aj fyzických osôb. </w:t>
      </w:r>
    </w:p>
    <w:p w:rsidR="005D484B" w:rsidRPr="00152D89" w:rsidRDefault="005D484B" w:rsidP="005D484B">
      <w:pPr>
        <w:spacing w:after="120"/>
        <w:ind w:left="720"/>
        <w:jc w:val="both"/>
        <w:rPr>
          <w:rFonts w:cstheme="minorHAnsi"/>
          <w:sz w:val="24"/>
          <w:szCs w:val="24"/>
        </w:rPr>
      </w:pPr>
    </w:p>
    <w:p w:rsidR="00152D89" w:rsidRPr="00152D89" w:rsidRDefault="005D484B" w:rsidP="00152D89">
      <w:pPr>
        <w:pBdr>
          <w:top w:val="single" w:sz="4" w:space="1" w:color="auto"/>
          <w:left w:val="single" w:sz="4" w:space="4" w:color="auto"/>
          <w:bottom w:val="single" w:sz="4" w:space="1" w:color="auto"/>
          <w:right w:val="single" w:sz="4" w:space="4" w:color="auto"/>
        </w:pBdr>
        <w:shd w:val="clear" w:color="auto" w:fill="B4C6E7" w:themeFill="accent1" w:themeFillTint="66"/>
        <w:spacing w:after="120"/>
        <w:jc w:val="both"/>
        <w:rPr>
          <w:rFonts w:cstheme="minorHAnsi"/>
          <w:b/>
          <w:bCs/>
          <w:sz w:val="24"/>
          <w:szCs w:val="24"/>
        </w:rPr>
      </w:pPr>
      <w:r>
        <w:rPr>
          <w:rFonts w:cstheme="minorHAnsi"/>
          <w:b/>
          <w:bCs/>
          <w:sz w:val="24"/>
          <w:szCs w:val="24"/>
        </w:rPr>
        <w:t>Návrh opatrení v 1. kroku</w:t>
      </w:r>
    </w:p>
    <w:p w:rsidR="00152D89" w:rsidRPr="00152D89" w:rsidRDefault="00152D89" w:rsidP="00152D89">
      <w:pPr>
        <w:numPr>
          <w:ilvl w:val="0"/>
          <w:numId w:val="13"/>
        </w:numPr>
        <w:spacing w:after="120"/>
        <w:jc w:val="both"/>
        <w:rPr>
          <w:rFonts w:cstheme="minorHAnsi"/>
          <w:sz w:val="24"/>
          <w:szCs w:val="24"/>
        </w:rPr>
      </w:pPr>
      <w:r w:rsidRPr="005D484B">
        <w:rPr>
          <w:rFonts w:cstheme="minorHAnsi"/>
          <w:b/>
          <w:sz w:val="24"/>
          <w:szCs w:val="24"/>
        </w:rPr>
        <w:t>Koordinovať dodávky energií</w:t>
      </w:r>
      <w:r w:rsidRPr="00152D89">
        <w:rPr>
          <w:rFonts w:cstheme="minorHAnsi"/>
          <w:sz w:val="24"/>
          <w:szCs w:val="24"/>
        </w:rPr>
        <w:t>, zabezpečiť minimálnu dopravnú obslužnosť a koordinovať odpadové hospodárstvo, ako aj celoplošné zásobovanie potravinami. Zabezpečiť chod strategických výrob, keďže technologický proces neumožňuje prerušiť výrobu napríklad v</w:t>
      </w:r>
      <w:r w:rsidR="005A759A">
        <w:rPr>
          <w:rFonts w:cstheme="minorHAnsi"/>
          <w:sz w:val="24"/>
          <w:szCs w:val="24"/>
        </w:rPr>
        <w:t> </w:t>
      </w:r>
      <w:r w:rsidRPr="00152D89">
        <w:rPr>
          <w:rFonts w:cstheme="minorHAnsi"/>
          <w:sz w:val="24"/>
          <w:szCs w:val="24"/>
        </w:rPr>
        <w:t>sklárňach, hlinikárňach a podnikoch.</w:t>
      </w:r>
    </w:p>
    <w:p w:rsidR="00152D89" w:rsidRPr="00152D89" w:rsidRDefault="00152D89" w:rsidP="00152D89">
      <w:pPr>
        <w:numPr>
          <w:ilvl w:val="0"/>
          <w:numId w:val="13"/>
        </w:numPr>
        <w:spacing w:after="120"/>
        <w:ind w:left="714" w:hanging="357"/>
        <w:jc w:val="both"/>
        <w:rPr>
          <w:rFonts w:cstheme="minorHAnsi"/>
          <w:sz w:val="24"/>
          <w:szCs w:val="24"/>
        </w:rPr>
      </w:pPr>
      <w:r w:rsidRPr="005D484B">
        <w:rPr>
          <w:rFonts w:cstheme="minorHAnsi"/>
          <w:b/>
          <w:sz w:val="24"/>
          <w:szCs w:val="24"/>
        </w:rPr>
        <w:t>Nutné rozsiahle investície do sociálneho a zdravotného systému na zabezpečenie bezprostredných úloh štátu a jeho materiálno technického vybavenia</w:t>
      </w:r>
      <w:r w:rsidRPr="00152D89">
        <w:rPr>
          <w:rFonts w:cstheme="minorHAnsi"/>
          <w:sz w:val="24"/>
          <w:szCs w:val="24"/>
        </w:rPr>
        <w:t xml:space="preserve">. Uvedené otvára diskusiu o ústavnom zákone o dlhovej brzde. </w:t>
      </w:r>
    </w:p>
    <w:p w:rsidR="00152D89" w:rsidRDefault="00152D89" w:rsidP="00152D89">
      <w:pPr>
        <w:numPr>
          <w:ilvl w:val="0"/>
          <w:numId w:val="13"/>
        </w:numPr>
        <w:spacing w:after="120"/>
        <w:jc w:val="both"/>
        <w:rPr>
          <w:rFonts w:cstheme="minorHAnsi"/>
          <w:sz w:val="24"/>
          <w:szCs w:val="24"/>
        </w:rPr>
      </w:pPr>
      <w:r w:rsidRPr="005D484B">
        <w:rPr>
          <w:rFonts w:cstheme="minorHAnsi"/>
          <w:b/>
          <w:sz w:val="24"/>
          <w:szCs w:val="24"/>
        </w:rPr>
        <w:t>Podrobne informovať podniky ako majú postupovať vo výrobných procesoch v súvislosti s nariadeniami krízového štábu</w:t>
      </w:r>
      <w:r w:rsidRPr="00152D89">
        <w:rPr>
          <w:rFonts w:cstheme="minorHAnsi"/>
          <w:sz w:val="24"/>
          <w:szCs w:val="24"/>
        </w:rPr>
        <w:t>. najmä v prípadoch, kedy vznikne podozrenie na pozitívny nález a v prípadoch, ak bude nález potvrdený ako pozitívny. Okrem výskytu ochorenia vo</w:t>
      </w:r>
      <w:r w:rsidR="005A759A">
        <w:rPr>
          <w:rFonts w:cstheme="minorHAnsi"/>
          <w:sz w:val="24"/>
          <w:szCs w:val="24"/>
        </w:rPr>
        <w:t> </w:t>
      </w:r>
      <w:r w:rsidRPr="00152D89">
        <w:rPr>
          <w:rFonts w:cstheme="minorHAnsi"/>
          <w:sz w:val="24"/>
          <w:szCs w:val="24"/>
        </w:rPr>
        <w:t>výrobe sa množia i otázky, ako prinavrátiť zamestnancov, ktorí boli firmou vyslaní do</w:t>
      </w:r>
      <w:r w:rsidR="005A759A">
        <w:rPr>
          <w:rFonts w:cstheme="minorHAnsi"/>
          <w:sz w:val="24"/>
          <w:szCs w:val="24"/>
        </w:rPr>
        <w:t> </w:t>
      </w:r>
      <w:r w:rsidRPr="00152D89">
        <w:rPr>
          <w:rFonts w:cstheme="minorHAnsi"/>
          <w:sz w:val="24"/>
          <w:szCs w:val="24"/>
        </w:rPr>
        <w:t>zahraničia (v prípade, že nejavia /javia známky ochorenia).</w:t>
      </w:r>
    </w:p>
    <w:p w:rsidR="00152D89" w:rsidRPr="005D484B" w:rsidRDefault="00152D89" w:rsidP="005D484B">
      <w:pPr>
        <w:numPr>
          <w:ilvl w:val="0"/>
          <w:numId w:val="13"/>
        </w:numPr>
        <w:spacing w:after="120"/>
        <w:jc w:val="both"/>
        <w:rPr>
          <w:rFonts w:cstheme="minorHAnsi"/>
          <w:sz w:val="24"/>
          <w:szCs w:val="24"/>
        </w:rPr>
      </w:pPr>
      <w:r w:rsidRPr="005D484B">
        <w:rPr>
          <w:rFonts w:cstheme="minorHAnsi"/>
          <w:b/>
          <w:sz w:val="24"/>
          <w:szCs w:val="24"/>
        </w:rPr>
        <w:t>Spracovať a elektronicky distribuovať usmernenie obsahujúce základné postupy pre orientáciu firiem za účelom zodpovedného a jednotného riešenia situácie a zabráneniu šírenia vírusu. Viď podnety na záver.</w:t>
      </w:r>
    </w:p>
    <w:p w:rsidR="00152D89" w:rsidRPr="005A759A" w:rsidRDefault="00152D89" w:rsidP="005A759A">
      <w:pPr>
        <w:spacing w:after="120"/>
        <w:ind w:left="142"/>
        <w:jc w:val="both"/>
        <w:rPr>
          <w:rFonts w:cstheme="minorHAnsi"/>
          <w:b/>
          <w:sz w:val="24"/>
          <w:szCs w:val="24"/>
        </w:rPr>
      </w:pPr>
    </w:p>
    <w:p w:rsidR="00152D89" w:rsidRDefault="00152D89" w:rsidP="00152D89">
      <w:pPr>
        <w:spacing w:after="120"/>
        <w:ind w:left="720"/>
        <w:jc w:val="both"/>
        <w:rPr>
          <w:rFonts w:cstheme="minorHAnsi"/>
          <w:sz w:val="24"/>
          <w:szCs w:val="24"/>
        </w:rPr>
      </w:pPr>
    </w:p>
    <w:p w:rsidR="00437919" w:rsidRDefault="00437919" w:rsidP="00152D89">
      <w:pPr>
        <w:spacing w:after="120"/>
        <w:ind w:left="720"/>
        <w:jc w:val="both"/>
        <w:rPr>
          <w:rFonts w:cstheme="minorHAnsi"/>
          <w:sz w:val="24"/>
          <w:szCs w:val="24"/>
        </w:rPr>
      </w:pPr>
    </w:p>
    <w:p w:rsidR="00437919" w:rsidRPr="00152D89" w:rsidRDefault="00437919" w:rsidP="00152D89">
      <w:pPr>
        <w:spacing w:after="120"/>
        <w:ind w:left="720"/>
        <w:jc w:val="both"/>
        <w:rPr>
          <w:rFonts w:cstheme="minorHAnsi"/>
          <w:sz w:val="24"/>
          <w:szCs w:val="24"/>
        </w:rPr>
      </w:pPr>
    </w:p>
    <w:p w:rsidR="00152D89" w:rsidRPr="00152D89" w:rsidRDefault="005D484B" w:rsidP="00152D89">
      <w:pPr>
        <w:pBdr>
          <w:top w:val="single" w:sz="4" w:space="1" w:color="auto"/>
          <w:left w:val="single" w:sz="4" w:space="4" w:color="auto"/>
          <w:bottom w:val="single" w:sz="4" w:space="1" w:color="auto"/>
          <w:right w:val="single" w:sz="4" w:space="4" w:color="auto"/>
        </w:pBdr>
        <w:shd w:val="clear" w:color="auto" w:fill="B4C6E7" w:themeFill="accent1" w:themeFillTint="66"/>
        <w:spacing w:after="120"/>
        <w:jc w:val="both"/>
        <w:rPr>
          <w:rFonts w:cstheme="minorHAnsi"/>
          <w:b/>
          <w:bCs/>
          <w:sz w:val="28"/>
          <w:szCs w:val="28"/>
        </w:rPr>
      </w:pPr>
      <w:r>
        <w:rPr>
          <w:rFonts w:cstheme="minorHAnsi"/>
          <w:b/>
          <w:bCs/>
          <w:sz w:val="28"/>
          <w:szCs w:val="28"/>
        </w:rPr>
        <w:t>Návrh konkrétnych opatrení vychádzajúcich z bodov 2 a 3</w:t>
      </w:r>
    </w:p>
    <w:p w:rsidR="00152D89" w:rsidRPr="00152D89" w:rsidRDefault="00152D89" w:rsidP="00152D89">
      <w:pPr>
        <w:spacing w:after="60"/>
        <w:jc w:val="both"/>
        <w:rPr>
          <w:rFonts w:cstheme="minorHAnsi"/>
          <w:b/>
          <w:bCs/>
          <w:sz w:val="24"/>
          <w:szCs w:val="24"/>
          <w:u w:val="single"/>
        </w:rPr>
      </w:pPr>
      <w:r w:rsidRPr="00152D89">
        <w:rPr>
          <w:rFonts w:cstheme="minorHAnsi"/>
          <w:b/>
          <w:bCs/>
          <w:sz w:val="24"/>
          <w:szCs w:val="24"/>
          <w:u w:val="single"/>
        </w:rPr>
        <w:t>Uvedené opatrenia sú návrhmi zväzov a MH SR</w:t>
      </w:r>
      <w:r w:rsidR="005D484B">
        <w:rPr>
          <w:rFonts w:cstheme="minorHAnsi"/>
          <w:b/>
          <w:bCs/>
          <w:sz w:val="24"/>
          <w:szCs w:val="24"/>
          <w:u w:val="single"/>
        </w:rPr>
        <w:t>:</w:t>
      </w:r>
    </w:p>
    <w:p w:rsidR="00152D89" w:rsidRDefault="00152D89" w:rsidP="00152D89">
      <w:pPr>
        <w:numPr>
          <w:ilvl w:val="0"/>
          <w:numId w:val="15"/>
        </w:numPr>
        <w:spacing w:after="0" w:line="240" w:lineRule="auto"/>
        <w:ind w:left="357" w:hanging="357"/>
        <w:jc w:val="both"/>
        <w:rPr>
          <w:rFonts w:cstheme="minorHAnsi"/>
          <w:b/>
          <w:sz w:val="24"/>
          <w:szCs w:val="24"/>
        </w:rPr>
      </w:pPr>
      <w:r w:rsidRPr="00152D89">
        <w:rPr>
          <w:rFonts w:cstheme="minorHAnsi"/>
          <w:sz w:val="24"/>
          <w:szCs w:val="24"/>
        </w:rPr>
        <w:t xml:space="preserve">Rokovanie s bankami o možnostiach </w:t>
      </w:r>
      <w:r w:rsidRPr="00152D89">
        <w:rPr>
          <w:rFonts w:cstheme="minorHAnsi"/>
          <w:b/>
          <w:sz w:val="24"/>
          <w:szCs w:val="24"/>
        </w:rPr>
        <w:t>odkladu splátok úverov a hypotekárnych úverov bez negatívneho záznamu pre dlžníka v registri. Zaviesť možnosť zmrazenia splácania úrokov a istiny úverov tak pre fyzické osoby (zamestnancov) aj právnické osoby.</w:t>
      </w:r>
      <w:r w:rsidRPr="00152D89">
        <w:rPr>
          <w:rFonts w:cstheme="minorHAnsi"/>
          <w:sz w:val="24"/>
          <w:szCs w:val="24"/>
        </w:rPr>
        <w:t xml:space="preserve"> V tejto súvislosti podnietiť spoluprácu s bankovým sektorom pri podpore likvidity a cash flow. </w:t>
      </w:r>
      <w:r w:rsidRPr="00152D89">
        <w:rPr>
          <w:rFonts w:cstheme="minorHAnsi"/>
          <w:b/>
          <w:sz w:val="24"/>
          <w:szCs w:val="24"/>
        </w:rPr>
        <w:t>Ako kompenzáciu odpustiť bankám platenie bankového odvodu.</w:t>
      </w:r>
    </w:p>
    <w:p w:rsidR="003E7900" w:rsidRDefault="003E7900" w:rsidP="003E7900">
      <w:pPr>
        <w:spacing w:after="0" w:line="240" w:lineRule="auto"/>
        <w:ind w:left="357"/>
        <w:jc w:val="both"/>
        <w:rPr>
          <w:rFonts w:cstheme="minorHAnsi"/>
          <w:b/>
          <w:sz w:val="24"/>
          <w:szCs w:val="24"/>
        </w:rPr>
      </w:pPr>
    </w:p>
    <w:p w:rsidR="00152D89" w:rsidRDefault="00152D89" w:rsidP="00152D89">
      <w:pPr>
        <w:numPr>
          <w:ilvl w:val="0"/>
          <w:numId w:val="15"/>
        </w:numPr>
        <w:spacing w:after="0" w:line="240" w:lineRule="auto"/>
        <w:ind w:left="357" w:hanging="357"/>
        <w:jc w:val="both"/>
        <w:rPr>
          <w:rFonts w:cstheme="minorHAnsi"/>
          <w:sz w:val="24"/>
          <w:szCs w:val="24"/>
        </w:rPr>
      </w:pPr>
      <w:r w:rsidRPr="00152D89">
        <w:rPr>
          <w:rFonts w:cstheme="minorHAnsi"/>
          <w:b/>
          <w:sz w:val="24"/>
          <w:szCs w:val="24"/>
        </w:rPr>
        <w:t>Prostredníctvom SZRB zjednodušiť a zatraktívniť poskytovanie krátkodobých</w:t>
      </w:r>
      <w:r w:rsidR="004543EC">
        <w:rPr>
          <w:rFonts w:cstheme="minorHAnsi"/>
          <w:b/>
          <w:sz w:val="24"/>
          <w:szCs w:val="24"/>
        </w:rPr>
        <w:t xml:space="preserve"> </w:t>
      </w:r>
      <w:r w:rsidRPr="00152D89">
        <w:rPr>
          <w:rFonts w:cstheme="minorHAnsi"/>
          <w:b/>
          <w:sz w:val="24"/>
          <w:szCs w:val="24"/>
        </w:rPr>
        <w:t xml:space="preserve">a nízko (alebo vôbec) úročených úverov pre podniky vo vybraných sektoroch – pre preklenutie obdobia núdzového stavu. </w:t>
      </w:r>
      <w:r w:rsidRPr="00152D89">
        <w:rPr>
          <w:rFonts w:cstheme="minorHAnsi"/>
          <w:sz w:val="24"/>
          <w:szCs w:val="24"/>
        </w:rPr>
        <w:t>Osobitne zohľadniť existenčnú zraniteľnosť mik</w:t>
      </w:r>
      <w:r w:rsidR="004543EC">
        <w:rPr>
          <w:rFonts w:cstheme="minorHAnsi"/>
          <w:sz w:val="24"/>
          <w:szCs w:val="24"/>
        </w:rPr>
        <w:t xml:space="preserve">ro, malých a stredných podnikov </w:t>
      </w:r>
      <w:r w:rsidRPr="00152D89">
        <w:rPr>
          <w:rFonts w:cstheme="minorHAnsi"/>
          <w:sz w:val="24"/>
          <w:szCs w:val="24"/>
        </w:rPr>
        <w:t xml:space="preserve"> (</w:t>
      </w:r>
      <w:r w:rsidR="004543EC">
        <w:rPr>
          <w:rFonts w:cstheme="minorHAnsi"/>
          <w:i/>
          <w:sz w:val="24"/>
          <w:szCs w:val="24"/>
        </w:rPr>
        <w:t xml:space="preserve">realizovateľné bez </w:t>
      </w:r>
      <w:r w:rsidRPr="005A759A">
        <w:rPr>
          <w:rFonts w:cstheme="minorHAnsi"/>
          <w:i/>
          <w:sz w:val="24"/>
          <w:szCs w:val="24"/>
        </w:rPr>
        <w:t xml:space="preserve">náročnej </w:t>
      </w:r>
      <w:r w:rsidR="004543EC">
        <w:rPr>
          <w:rFonts w:cstheme="minorHAnsi"/>
          <w:i/>
          <w:sz w:val="24"/>
          <w:szCs w:val="24"/>
        </w:rPr>
        <w:t xml:space="preserve">potreby </w:t>
      </w:r>
      <w:r w:rsidRPr="005A759A">
        <w:rPr>
          <w:rFonts w:cstheme="minorHAnsi"/>
          <w:i/>
          <w:sz w:val="24"/>
          <w:szCs w:val="24"/>
        </w:rPr>
        <w:t>zmeny legislatívy</w:t>
      </w:r>
      <w:r w:rsidRPr="00152D89">
        <w:rPr>
          <w:rFonts w:cstheme="minorHAnsi"/>
          <w:sz w:val="24"/>
          <w:szCs w:val="24"/>
        </w:rPr>
        <w:t>).</w:t>
      </w:r>
    </w:p>
    <w:p w:rsidR="003E7900" w:rsidRPr="00152D89" w:rsidRDefault="003E7900" w:rsidP="003E7900">
      <w:pPr>
        <w:spacing w:after="0" w:line="240" w:lineRule="auto"/>
        <w:ind w:left="357"/>
        <w:jc w:val="both"/>
        <w:rPr>
          <w:rFonts w:cstheme="minorHAnsi"/>
          <w:sz w:val="24"/>
          <w:szCs w:val="24"/>
        </w:rPr>
      </w:pPr>
    </w:p>
    <w:p w:rsidR="00152D89" w:rsidRDefault="00152D89" w:rsidP="00152D89">
      <w:pPr>
        <w:numPr>
          <w:ilvl w:val="0"/>
          <w:numId w:val="15"/>
        </w:numPr>
        <w:spacing w:after="240"/>
        <w:jc w:val="both"/>
        <w:rPr>
          <w:rFonts w:cstheme="minorHAnsi"/>
          <w:sz w:val="24"/>
          <w:szCs w:val="24"/>
        </w:rPr>
      </w:pPr>
      <w:r w:rsidRPr="00152D89">
        <w:rPr>
          <w:rFonts w:cstheme="minorHAnsi"/>
          <w:sz w:val="24"/>
          <w:szCs w:val="24"/>
        </w:rPr>
        <w:t xml:space="preserve">Po vzore Nemecka alokovať, </w:t>
      </w:r>
      <w:r w:rsidRPr="00152D89">
        <w:rPr>
          <w:rFonts w:cstheme="minorHAnsi"/>
          <w:b/>
          <w:sz w:val="24"/>
          <w:szCs w:val="24"/>
        </w:rPr>
        <w:t>financie na podporu investovania v súkromnom sektore</w:t>
      </w:r>
      <w:r w:rsidR="004543EC">
        <w:rPr>
          <w:rFonts w:cstheme="minorHAnsi"/>
          <w:b/>
          <w:sz w:val="24"/>
          <w:szCs w:val="24"/>
        </w:rPr>
        <w:t>,</w:t>
      </w:r>
      <w:r w:rsidRPr="00152D89">
        <w:rPr>
          <w:rFonts w:cstheme="minorHAnsi"/>
          <w:b/>
          <w:sz w:val="24"/>
          <w:szCs w:val="24"/>
        </w:rPr>
        <w:t xml:space="preserve"> napr. prostredníctvom SIH a EIB.</w:t>
      </w:r>
      <w:r w:rsidRPr="00152D89">
        <w:rPr>
          <w:rFonts w:cstheme="minorHAnsi"/>
          <w:sz w:val="24"/>
          <w:szCs w:val="24"/>
        </w:rPr>
        <w:t xml:space="preserve"> Zavedenie systematickej podpory investícií podnikov do fixných aktív – „daňový superodpis“ a zrýchlené odpisovanie. </w:t>
      </w:r>
    </w:p>
    <w:p w:rsidR="00152D89" w:rsidRPr="00152D89" w:rsidRDefault="00152D89" w:rsidP="00152D89">
      <w:pPr>
        <w:numPr>
          <w:ilvl w:val="0"/>
          <w:numId w:val="15"/>
        </w:numPr>
        <w:spacing w:after="240"/>
        <w:jc w:val="both"/>
        <w:rPr>
          <w:rFonts w:cstheme="minorHAnsi"/>
          <w:sz w:val="24"/>
          <w:szCs w:val="24"/>
        </w:rPr>
      </w:pPr>
      <w:r w:rsidRPr="00152D89">
        <w:rPr>
          <w:rFonts w:cstheme="minorHAnsi"/>
          <w:b/>
          <w:sz w:val="24"/>
          <w:szCs w:val="24"/>
        </w:rPr>
        <w:t>Úprava možnosti odpisu daňovej straty</w:t>
      </w:r>
      <w:r w:rsidRPr="00152D89">
        <w:rPr>
          <w:rFonts w:cstheme="minorHAnsi"/>
          <w:sz w:val="24"/>
          <w:szCs w:val="24"/>
        </w:rPr>
        <w:t xml:space="preserve"> (nelimitovať odpis daňovej straty, napr. Rakúsko – nelimitovaná žiadnym spôsobom, prípadne v Českej republike, kde je limitovaná len časom – na 7 rokov).</w:t>
      </w:r>
    </w:p>
    <w:p w:rsidR="00152D89" w:rsidRPr="006C613B" w:rsidRDefault="00152D89" w:rsidP="00152D89">
      <w:pPr>
        <w:numPr>
          <w:ilvl w:val="0"/>
          <w:numId w:val="15"/>
        </w:numPr>
        <w:spacing w:after="240"/>
        <w:jc w:val="both"/>
        <w:rPr>
          <w:rFonts w:cstheme="minorHAnsi"/>
          <w:bCs/>
          <w:sz w:val="24"/>
          <w:szCs w:val="24"/>
        </w:rPr>
      </w:pPr>
      <w:r w:rsidRPr="00152D89">
        <w:rPr>
          <w:rFonts w:cstheme="minorHAnsi"/>
          <w:b/>
          <w:sz w:val="24"/>
          <w:szCs w:val="24"/>
        </w:rPr>
        <w:t>Odklad podania daňového priznania z 31.3. na 30.6.2020</w:t>
      </w:r>
      <w:r w:rsidR="004543EC">
        <w:rPr>
          <w:rFonts w:cstheme="minorHAnsi"/>
          <w:b/>
          <w:sz w:val="24"/>
          <w:szCs w:val="24"/>
        </w:rPr>
        <w:t>,</w:t>
      </w:r>
      <w:r w:rsidRPr="00152D89">
        <w:rPr>
          <w:rFonts w:cstheme="minorHAnsi"/>
          <w:b/>
          <w:sz w:val="24"/>
          <w:szCs w:val="24"/>
        </w:rPr>
        <w:t xml:space="preserve"> a to aj v prípade ak bolo daňové priznanie podané v riadnom termíne – </w:t>
      </w:r>
      <w:r w:rsidR="004543EC" w:rsidRPr="006C613B">
        <w:rPr>
          <w:rFonts w:cstheme="minorHAnsi"/>
          <w:bCs/>
          <w:sz w:val="24"/>
          <w:szCs w:val="24"/>
        </w:rPr>
        <w:t>uvedené</w:t>
      </w:r>
      <w:r w:rsidRPr="006C613B">
        <w:rPr>
          <w:rFonts w:cstheme="minorHAnsi"/>
          <w:bCs/>
          <w:sz w:val="24"/>
          <w:szCs w:val="24"/>
        </w:rPr>
        <w:t xml:space="preserve"> sa už rieši na úrovni MF SR /</w:t>
      </w:r>
      <w:r w:rsidR="005A759A" w:rsidRPr="006C613B">
        <w:rPr>
          <w:rFonts w:cstheme="minorHAnsi"/>
          <w:bCs/>
          <w:sz w:val="24"/>
          <w:szCs w:val="24"/>
        </w:rPr>
        <w:t>tlačová konferencia</w:t>
      </w:r>
      <w:r w:rsidRPr="006C613B">
        <w:rPr>
          <w:rFonts w:cstheme="minorHAnsi"/>
          <w:bCs/>
          <w:sz w:val="24"/>
          <w:szCs w:val="24"/>
        </w:rPr>
        <w:t xml:space="preserve"> ministra financií dňa 13.3.2020/. Uvedené doplniť o možnosť, aby podnikatelia nemuseli platiť správne poplatky za žiadosti o povolenie odkladu platenia úhrady dane. Odklad lehoty na</w:t>
      </w:r>
      <w:r w:rsidR="005A759A" w:rsidRPr="006C613B">
        <w:rPr>
          <w:rFonts w:cstheme="minorHAnsi"/>
          <w:bCs/>
          <w:sz w:val="24"/>
          <w:szCs w:val="24"/>
        </w:rPr>
        <w:t> </w:t>
      </w:r>
      <w:r w:rsidRPr="006C613B">
        <w:rPr>
          <w:rFonts w:cstheme="minorHAnsi"/>
          <w:bCs/>
          <w:sz w:val="24"/>
          <w:szCs w:val="24"/>
        </w:rPr>
        <w:t>zaplatenie daní pre všetkých daňovníkov.</w:t>
      </w:r>
      <w:r w:rsidR="006C613B" w:rsidRPr="006C613B">
        <w:rPr>
          <w:rFonts w:cstheme="minorHAnsi"/>
          <w:bCs/>
          <w:sz w:val="24"/>
          <w:szCs w:val="24"/>
        </w:rPr>
        <w:t xml:space="preserve"> Odklad lehoty na zaplatenie DPH. Odpustiť pokuty za oneskorené platby. </w:t>
      </w:r>
    </w:p>
    <w:p w:rsidR="00152D89" w:rsidRPr="00152D89" w:rsidRDefault="00152D89" w:rsidP="00152D89">
      <w:pPr>
        <w:numPr>
          <w:ilvl w:val="0"/>
          <w:numId w:val="15"/>
        </w:numPr>
        <w:spacing w:after="240"/>
        <w:jc w:val="both"/>
        <w:rPr>
          <w:rFonts w:cstheme="minorHAnsi"/>
          <w:sz w:val="24"/>
          <w:szCs w:val="24"/>
        </w:rPr>
      </w:pPr>
      <w:r w:rsidRPr="00152D89">
        <w:rPr>
          <w:rFonts w:cstheme="minorHAnsi"/>
          <w:b/>
          <w:sz w:val="24"/>
          <w:szCs w:val="24"/>
        </w:rPr>
        <w:t xml:space="preserve">Úplné zrušenie platieb sociálnych a zdravotných odvodov SZČO dočasne na obdobie troch mesiacov (za marec – apríl - máj), </w:t>
      </w:r>
      <w:r w:rsidRPr="00152D89">
        <w:rPr>
          <w:rFonts w:cstheme="minorHAnsi"/>
          <w:sz w:val="24"/>
          <w:szCs w:val="24"/>
        </w:rPr>
        <w:t>pričom tieto platby navrhujeme následne rozpočítať (pomerne navýšiť) platby odvodov počas nasledujúcich 18 mesiacov, počnúc od júna 2020.</w:t>
      </w:r>
    </w:p>
    <w:p w:rsidR="00152D89" w:rsidRPr="00152D89" w:rsidRDefault="00152D89" w:rsidP="00152D89">
      <w:pPr>
        <w:numPr>
          <w:ilvl w:val="0"/>
          <w:numId w:val="15"/>
        </w:numPr>
        <w:spacing w:after="240"/>
        <w:jc w:val="both"/>
        <w:rPr>
          <w:rFonts w:cstheme="minorHAnsi"/>
          <w:sz w:val="24"/>
          <w:szCs w:val="24"/>
        </w:rPr>
      </w:pPr>
      <w:r w:rsidRPr="00152D89">
        <w:rPr>
          <w:rFonts w:cstheme="minorHAnsi"/>
          <w:b/>
          <w:sz w:val="24"/>
          <w:szCs w:val="24"/>
        </w:rPr>
        <w:t>Oslobodenie výplat vyplatených zamestnancom od sociálnych, zdravotných odvodov a dane z</w:t>
      </w:r>
      <w:r w:rsidR="005A759A">
        <w:rPr>
          <w:rFonts w:cstheme="minorHAnsi"/>
          <w:b/>
          <w:sz w:val="24"/>
          <w:szCs w:val="24"/>
        </w:rPr>
        <w:t> </w:t>
      </w:r>
      <w:r w:rsidRPr="00152D89">
        <w:rPr>
          <w:rFonts w:cstheme="minorHAnsi"/>
          <w:b/>
          <w:sz w:val="24"/>
          <w:szCs w:val="24"/>
        </w:rPr>
        <w:t xml:space="preserve">príjmu – t.j. obdobný režim ako platí pre 13. a 14. plat, </w:t>
      </w:r>
      <w:r w:rsidRPr="00152D89">
        <w:rPr>
          <w:rFonts w:cstheme="minorHAnsi"/>
          <w:sz w:val="24"/>
          <w:szCs w:val="24"/>
        </w:rPr>
        <w:t>nakoľko niektorí zamestnávatelia nemôžu prideľovať zamestnancom prácu z dôvodu poklesu objednávok alebo dodržiavania príkazu zatvorenia prevádzky, alebo zastavenia prevádzky z dôvodu preventívnych karanténnych opatrení.</w:t>
      </w:r>
    </w:p>
    <w:p w:rsidR="00152D89" w:rsidRPr="00152D89" w:rsidRDefault="00152D89" w:rsidP="005A759A">
      <w:pPr>
        <w:numPr>
          <w:ilvl w:val="0"/>
          <w:numId w:val="15"/>
        </w:numPr>
        <w:spacing w:after="0" w:line="240" w:lineRule="auto"/>
        <w:ind w:hanging="357"/>
        <w:jc w:val="both"/>
        <w:rPr>
          <w:rFonts w:cstheme="minorHAnsi"/>
          <w:b/>
          <w:sz w:val="24"/>
          <w:szCs w:val="24"/>
        </w:rPr>
      </w:pPr>
      <w:r w:rsidRPr="00152D89">
        <w:rPr>
          <w:rFonts w:cstheme="minorHAnsi"/>
          <w:b/>
          <w:sz w:val="24"/>
          <w:szCs w:val="24"/>
        </w:rPr>
        <w:t xml:space="preserve">Radikálne zjednodušiť podmienky na poskytovanie príspevku na udržanie pracovného miesta aj s parametrami (aj pre </w:t>
      </w:r>
      <w:r w:rsidR="003E7900">
        <w:rPr>
          <w:rFonts w:cstheme="minorHAnsi"/>
          <w:b/>
          <w:sz w:val="24"/>
          <w:szCs w:val="24"/>
        </w:rPr>
        <w:t>MSP</w:t>
      </w:r>
      <w:r w:rsidRPr="00152D89">
        <w:rPr>
          <w:rFonts w:cstheme="minorHAnsi"/>
          <w:b/>
          <w:sz w:val="24"/>
          <w:szCs w:val="24"/>
        </w:rPr>
        <w:t xml:space="preserve"> a živnostníkov). </w:t>
      </w:r>
    </w:p>
    <w:p w:rsidR="00152D89" w:rsidRPr="00152D89" w:rsidRDefault="00152D89" w:rsidP="005A759A">
      <w:pPr>
        <w:numPr>
          <w:ilvl w:val="0"/>
          <w:numId w:val="12"/>
        </w:numPr>
        <w:spacing w:after="0" w:line="240" w:lineRule="auto"/>
        <w:ind w:hanging="357"/>
        <w:jc w:val="both"/>
        <w:rPr>
          <w:rFonts w:cstheme="minorHAnsi"/>
          <w:sz w:val="24"/>
          <w:szCs w:val="24"/>
        </w:rPr>
      </w:pPr>
      <w:r w:rsidRPr="00152D89">
        <w:rPr>
          <w:rFonts w:cstheme="minorHAnsi"/>
          <w:sz w:val="24"/>
          <w:szCs w:val="24"/>
        </w:rPr>
        <w:t>Legislatívna úprava podmienok pre vyplácanie príspevku na udržanie pracovných miest formou úhrady časti osobných nákladov počas doby</w:t>
      </w:r>
      <w:r w:rsidR="004543EC">
        <w:rPr>
          <w:rFonts w:cstheme="minorHAnsi"/>
          <w:sz w:val="24"/>
          <w:szCs w:val="24"/>
        </w:rPr>
        <w:t>,</w:t>
      </w:r>
      <w:r w:rsidRPr="00152D89">
        <w:rPr>
          <w:rFonts w:cstheme="minorHAnsi"/>
          <w:sz w:val="24"/>
          <w:szCs w:val="24"/>
        </w:rPr>
        <w:t xml:space="preserve"> pri ktorej nie je zamestnanec v práci kvôli prekážkam na strane zamestnávateľa. </w:t>
      </w:r>
    </w:p>
    <w:p w:rsidR="00152D89" w:rsidRPr="00152D89" w:rsidRDefault="003E7900" w:rsidP="005A759A">
      <w:pPr>
        <w:numPr>
          <w:ilvl w:val="1"/>
          <w:numId w:val="12"/>
        </w:numPr>
        <w:spacing w:after="0" w:line="240" w:lineRule="auto"/>
        <w:ind w:left="1434" w:hanging="357"/>
        <w:jc w:val="both"/>
        <w:rPr>
          <w:rFonts w:cstheme="minorHAnsi"/>
          <w:sz w:val="24"/>
          <w:szCs w:val="24"/>
        </w:rPr>
      </w:pPr>
      <w:r>
        <w:rPr>
          <w:rFonts w:cstheme="minorHAnsi"/>
          <w:sz w:val="24"/>
          <w:szCs w:val="24"/>
        </w:rPr>
        <w:t>v</w:t>
      </w:r>
      <w:r w:rsidR="00152D89" w:rsidRPr="00152D89">
        <w:rPr>
          <w:rFonts w:cstheme="minorHAnsi"/>
          <w:sz w:val="24"/>
          <w:szCs w:val="24"/>
        </w:rPr>
        <w:t> súčasnosti je možná len formou schémy de</w:t>
      </w:r>
      <w:r w:rsidR="005A759A">
        <w:rPr>
          <w:rFonts w:cstheme="minorHAnsi"/>
          <w:sz w:val="24"/>
          <w:szCs w:val="24"/>
        </w:rPr>
        <w:t xml:space="preserve"> minimis</w:t>
      </w:r>
      <w:r w:rsidR="00152D89" w:rsidRPr="00152D89">
        <w:rPr>
          <w:rFonts w:cstheme="minorHAnsi"/>
          <w:sz w:val="24"/>
          <w:szCs w:val="24"/>
        </w:rPr>
        <w:t xml:space="preserve">, čo je forma (max. štátna podpora pre podnikateľa za posledné 3 roky 200.000 </w:t>
      </w:r>
      <w:r w:rsidR="005A759A">
        <w:rPr>
          <w:rFonts w:cstheme="minorHAnsi"/>
          <w:sz w:val="24"/>
          <w:szCs w:val="24"/>
        </w:rPr>
        <w:t>e</w:t>
      </w:r>
      <w:r w:rsidR="00152D89" w:rsidRPr="00152D89">
        <w:rPr>
          <w:rFonts w:cstheme="minorHAnsi"/>
          <w:sz w:val="24"/>
          <w:szCs w:val="24"/>
        </w:rPr>
        <w:t>ur) značne nevyhovujúca pre veľkú časť podnikateľov</w:t>
      </w:r>
      <w:r>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je potrebné schváliť veľkú schému štátnej pomoci – bez limitov</w:t>
      </w:r>
      <w:r w:rsidR="003E7900">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zmeniť lehotu na umožnenie žiadania o príspevok – okamžite žiadanie</w:t>
      </w:r>
      <w:r w:rsidR="003E7900">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lastRenderedPageBreak/>
        <w:t>zmeniť systém odsúhlasovania dotknutých zamestnancov</w:t>
      </w:r>
      <w:r w:rsidR="003E7900">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znížiť administratívu spojenú s</w:t>
      </w:r>
      <w:r w:rsidR="003E7900">
        <w:rPr>
          <w:rFonts w:cstheme="minorHAnsi"/>
          <w:sz w:val="24"/>
          <w:szCs w:val="24"/>
        </w:rPr>
        <w:t> </w:t>
      </w:r>
      <w:r w:rsidRPr="00152D89">
        <w:rPr>
          <w:rFonts w:cstheme="minorHAnsi"/>
          <w:sz w:val="24"/>
          <w:szCs w:val="24"/>
        </w:rPr>
        <w:t>príspevkom</w:t>
      </w:r>
      <w:r w:rsidR="003E7900">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 xml:space="preserve">Eventuálne </w:t>
      </w:r>
      <w:r w:rsidR="004543EC">
        <w:rPr>
          <w:rFonts w:cstheme="minorHAnsi"/>
          <w:sz w:val="24"/>
          <w:szCs w:val="24"/>
        </w:rPr>
        <w:t>zvážiť,</w:t>
      </w:r>
      <w:r w:rsidRPr="00152D89">
        <w:rPr>
          <w:rFonts w:cstheme="minorHAnsi"/>
          <w:sz w:val="24"/>
          <w:szCs w:val="24"/>
        </w:rPr>
        <w:t xml:space="preserve"> v prípade záruky len dočasného prepustenia zamestnanca</w:t>
      </w:r>
      <w:r w:rsidR="004543EC">
        <w:rPr>
          <w:rFonts w:cstheme="minorHAnsi"/>
          <w:sz w:val="24"/>
          <w:szCs w:val="24"/>
        </w:rPr>
        <w:t>,</w:t>
      </w:r>
      <w:r w:rsidRPr="00152D89">
        <w:rPr>
          <w:rFonts w:cstheme="minorHAnsi"/>
          <w:sz w:val="24"/>
          <w:szCs w:val="24"/>
        </w:rPr>
        <w:t xml:space="preserve"> (aby mal istotu pracovného miesta po skončení krízy), alebo dohody o krátení jeho mzdy, preplácať úradom práce rozdiel mzdy a na ten účel zvýšiť príspevok v nezamestnanosti. </w:t>
      </w:r>
    </w:p>
    <w:p w:rsidR="003E7900" w:rsidRDefault="003E7900" w:rsidP="005A759A">
      <w:pPr>
        <w:spacing w:after="0" w:line="240" w:lineRule="auto"/>
        <w:jc w:val="both"/>
        <w:rPr>
          <w:rFonts w:cstheme="minorHAnsi"/>
          <w:sz w:val="24"/>
          <w:szCs w:val="24"/>
        </w:rPr>
      </w:pPr>
    </w:p>
    <w:p w:rsidR="00152D89" w:rsidRDefault="00152D89" w:rsidP="003E7900">
      <w:pPr>
        <w:pStyle w:val="Odsekzoznamu"/>
        <w:numPr>
          <w:ilvl w:val="0"/>
          <w:numId w:val="15"/>
        </w:numPr>
        <w:spacing w:after="240"/>
        <w:jc w:val="both"/>
        <w:rPr>
          <w:rFonts w:cstheme="minorHAnsi"/>
          <w:sz w:val="24"/>
          <w:szCs w:val="24"/>
        </w:rPr>
      </w:pPr>
      <w:r w:rsidRPr="003E7900">
        <w:rPr>
          <w:rFonts w:cstheme="minorHAnsi"/>
          <w:b/>
          <w:sz w:val="24"/>
          <w:szCs w:val="24"/>
        </w:rPr>
        <w:t>Na</w:t>
      </w:r>
      <w:r w:rsidRPr="003E7900">
        <w:rPr>
          <w:rFonts w:cstheme="minorHAnsi"/>
          <w:sz w:val="24"/>
          <w:szCs w:val="24"/>
        </w:rPr>
        <w:t xml:space="preserve"> </w:t>
      </w:r>
      <w:r w:rsidRPr="003E7900">
        <w:rPr>
          <w:rFonts w:cstheme="minorHAnsi"/>
          <w:b/>
          <w:sz w:val="24"/>
          <w:szCs w:val="24"/>
        </w:rPr>
        <w:t>vymedzené obdobie financovať zo štátneho rozpočtu náklady na podporované technológie výroby elektriny</w:t>
      </w:r>
      <w:r w:rsidRPr="003E7900">
        <w:rPr>
          <w:rFonts w:cstheme="minorHAnsi"/>
          <w:sz w:val="24"/>
          <w:szCs w:val="24"/>
        </w:rPr>
        <w:t xml:space="preserve"> (OZE, VÚKVET</w:t>
      </w:r>
      <w:r w:rsidR="004543EC">
        <w:rPr>
          <w:rFonts w:cstheme="minorHAnsi"/>
          <w:sz w:val="24"/>
          <w:szCs w:val="24"/>
        </w:rPr>
        <w:t>, ako aj hnedé uhlie</w:t>
      </w:r>
      <w:r w:rsidRPr="003E7900">
        <w:rPr>
          <w:rFonts w:cstheme="minorHAnsi"/>
          <w:sz w:val="24"/>
          <w:szCs w:val="24"/>
        </w:rPr>
        <w:t>), a tým zabezpečiť zníženie TPS a v konečnom dôsledku aj koncovej ceny elektriny pre FO a PO–</w:t>
      </w:r>
      <w:r w:rsidR="005A759A">
        <w:rPr>
          <w:rFonts w:cstheme="minorHAnsi"/>
          <w:sz w:val="24"/>
          <w:szCs w:val="24"/>
        </w:rPr>
        <w:t xml:space="preserve"> mimo už existujúcej úľavy TPS (aktuálne je vyhlásená výzva MH SR)</w:t>
      </w:r>
      <w:r w:rsidRPr="003E7900">
        <w:rPr>
          <w:rFonts w:cstheme="minorHAnsi"/>
          <w:sz w:val="24"/>
          <w:szCs w:val="24"/>
        </w:rPr>
        <w:t xml:space="preserve">. </w:t>
      </w:r>
    </w:p>
    <w:p w:rsidR="003E7900" w:rsidRPr="003E7900" w:rsidRDefault="003E7900" w:rsidP="003E7900">
      <w:pPr>
        <w:pStyle w:val="Odsekzoznamu"/>
        <w:rPr>
          <w:rFonts w:cstheme="minorHAnsi"/>
          <w:sz w:val="24"/>
          <w:szCs w:val="24"/>
        </w:rPr>
      </w:pPr>
    </w:p>
    <w:p w:rsidR="00152D89" w:rsidRPr="003E7900" w:rsidRDefault="00152D89" w:rsidP="003E7900">
      <w:pPr>
        <w:pStyle w:val="Odsekzoznamu"/>
        <w:numPr>
          <w:ilvl w:val="0"/>
          <w:numId w:val="15"/>
        </w:numPr>
        <w:spacing w:after="240"/>
        <w:jc w:val="both"/>
        <w:rPr>
          <w:rFonts w:cstheme="minorHAnsi"/>
          <w:b/>
          <w:sz w:val="24"/>
          <w:szCs w:val="24"/>
        </w:rPr>
      </w:pPr>
      <w:r w:rsidRPr="003E7900">
        <w:rPr>
          <w:rFonts w:cstheme="minorHAnsi"/>
          <w:b/>
          <w:sz w:val="24"/>
          <w:szCs w:val="24"/>
        </w:rPr>
        <w:t>Podporiť diskusiu na úrovni EU o umožnení čerpania prostriedkov EŠIF zo súčasného obdobia na krytie dopadov krízy a sanáciu ekonomiky, iniciovať čo najskoršie opatrenia a pravidlá.</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Možnosť vyčlenenia prostriedkov na prevádzkové financovanie (úvery – bezúročné s dobou splácania 3-5rokov)</w:t>
      </w:r>
      <w:r w:rsidR="004543EC">
        <w:rPr>
          <w:rFonts w:cstheme="minorHAnsi"/>
          <w:sz w:val="24"/>
          <w:szCs w:val="24"/>
        </w:rPr>
        <w:t>.</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Možnosť podpory investícií podnikov naprieč odvetviami – bez uplatňovania skupinových výnimiek a veľkostných obmedzení.</w:t>
      </w:r>
    </w:p>
    <w:p w:rsid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 xml:space="preserve">Finančné prostriedky investované štátom na pomoc ekonomike umožniť spätne refundovať z objemu alokovaných a doteraz nevyčerpaných prostriedkov v EŠIF. </w:t>
      </w:r>
    </w:p>
    <w:p w:rsidR="005A759A" w:rsidRDefault="005A759A" w:rsidP="005A759A">
      <w:pPr>
        <w:spacing w:after="0" w:line="240" w:lineRule="auto"/>
        <w:ind w:left="1434"/>
        <w:jc w:val="both"/>
        <w:rPr>
          <w:rFonts w:cstheme="minorHAnsi"/>
          <w:sz w:val="24"/>
          <w:szCs w:val="24"/>
        </w:rPr>
      </w:pPr>
    </w:p>
    <w:p w:rsidR="00152D89" w:rsidRPr="00152D89" w:rsidRDefault="00152D89" w:rsidP="003E7900">
      <w:pPr>
        <w:numPr>
          <w:ilvl w:val="0"/>
          <w:numId w:val="15"/>
        </w:numPr>
        <w:spacing w:after="240"/>
        <w:jc w:val="both"/>
        <w:rPr>
          <w:rFonts w:cstheme="minorHAnsi"/>
          <w:sz w:val="24"/>
          <w:szCs w:val="24"/>
        </w:rPr>
      </w:pPr>
      <w:bookmarkStart w:id="0" w:name="_GoBack"/>
      <w:bookmarkEnd w:id="0"/>
      <w:r w:rsidRPr="00152D89">
        <w:rPr>
          <w:rFonts w:cstheme="minorHAnsi"/>
          <w:b/>
          <w:sz w:val="24"/>
          <w:szCs w:val="24"/>
        </w:rPr>
        <w:t>Zmena v podmienkach OČR.</w:t>
      </w:r>
      <w:r w:rsidRPr="00152D89">
        <w:rPr>
          <w:rFonts w:cstheme="minorHAnsi"/>
          <w:sz w:val="24"/>
          <w:szCs w:val="24"/>
        </w:rPr>
        <w:t xml:space="preserve"> Tým, že školy sú zavreté, veľa zamestnávateľov hlási OČR-ky. </w:t>
      </w:r>
      <w:r w:rsidR="005A759A">
        <w:rPr>
          <w:rFonts w:cstheme="minorHAnsi"/>
          <w:sz w:val="24"/>
          <w:szCs w:val="24"/>
        </w:rPr>
        <w:t>H</w:t>
      </w:r>
      <w:r w:rsidRPr="00152D89">
        <w:rPr>
          <w:rFonts w:cstheme="minorHAnsi"/>
          <w:sz w:val="24"/>
          <w:szCs w:val="24"/>
        </w:rPr>
        <w:t>ľadajú dočasné náhrady, aby mohli zabezpečiť svoj biznis. Jeden z rodičov musí ostať doma s deťmi, keďže je prirodzene nevhodné deti nechať u starých rodičov. V Taliansku zavádzajú niekoľko opatrení v tomto smere:</w:t>
      </w:r>
    </w:p>
    <w:p w:rsidR="00152D89" w:rsidRP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Ak dieťa má 2 rodičov , jeden z nich ostáva doma s tým, že je ostane na špeciálnom  PN, dostáva 80</w:t>
      </w:r>
      <w:r w:rsidR="003E7900">
        <w:rPr>
          <w:rFonts w:cstheme="minorHAnsi"/>
          <w:sz w:val="24"/>
          <w:szCs w:val="24"/>
        </w:rPr>
        <w:t xml:space="preserve"> </w:t>
      </w:r>
      <w:r w:rsidRPr="00152D89">
        <w:rPr>
          <w:rFonts w:cstheme="minorHAnsi"/>
          <w:sz w:val="24"/>
          <w:szCs w:val="24"/>
        </w:rPr>
        <w:t>% svojho priemerného platu a od prvého dňa platí PN-ku Sociálne poisťovňa. </w:t>
      </w:r>
    </w:p>
    <w:p w:rsidR="00152D89" w:rsidRDefault="00152D89" w:rsidP="005A759A">
      <w:pPr>
        <w:numPr>
          <w:ilvl w:val="1"/>
          <w:numId w:val="12"/>
        </w:numPr>
        <w:spacing w:after="0" w:line="240" w:lineRule="auto"/>
        <w:ind w:left="1434" w:hanging="357"/>
        <w:jc w:val="both"/>
        <w:rPr>
          <w:rFonts w:cstheme="minorHAnsi"/>
          <w:sz w:val="24"/>
          <w:szCs w:val="24"/>
        </w:rPr>
      </w:pPr>
      <w:r w:rsidRPr="00152D89">
        <w:rPr>
          <w:rFonts w:cstheme="minorHAnsi"/>
          <w:sz w:val="24"/>
          <w:szCs w:val="24"/>
        </w:rPr>
        <w:t>Ak dieťa má 1 rodiča (alebo obaja rodičia sú zdravotníci či pracujúci, ktorí nemôžu opustiť pracovné miesto) štát pridelí 600 EUR-ový voucher na opatrovateľku. (600 EUR mesačne samozrejme, ale tým, že to je voucher nemôže sa minúť na nič iné než na opatrovateľské služby).</w:t>
      </w:r>
    </w:p>
    <w:p w:rsidR="005A759A" w:rsidRDefault="005A759A" w:rsidP="005A759A">
      <w:pPr>
        <w:spacing w:after="0" w:line="240" w:lineRule="auto"/>
        <w:ind w:left="1434"/>
        <w:jc w:val="both"/>
        <w:rPr>
          <w:rFonts w:cstheme="minorHAnsi"/>
          <w:sz w:val="24"/>
          <w:szCs w:val="24"/>
        </w:rPr>
      </w:pPr>
    </w:p>
    <w:p w:rsidR="00152D89" w:rsidRPr="006C613B" w:rsidRDefault="00152D89" w:rsidP="003E7900">
      <w:pPr>
        <w:numPr>
          <w:ilvl w:val="0"/>
          <w:numId w:val="15"/>
        </w:numPr>
        <w:spacing w:after="240"/>
        <w:jc w:val="both"/>
        <w:rPr>
          <w:rFonts w:cstheme="minorHAnsi"/>
          <w:b/>
          <w:bCs/>
          <w:sz w:val="24"/>
          <w:szCs w:val="24"/>
        </w:rPr>
      </w:pPr>
      <w:r w:rsidRPr="00152D89">
        <w:rPr>
          <w:rFonts w:cstheme="minorHAnsi"/>
          <w:sz w:val="24"/>
          <w:szCs w:val="24"/>
        </w:rPr>
        <w:t>Post</w:t>
      </w:r>
      <w:r w:rsidR="003E7900">
        <w:rPr>
          <w:rFonts w:cstheme="minorHAnsi"/>
          <w:sz w:val="24"/>
          <w:szCs w:val="24"/>
        </w:rPr>
        <w:t>i</w:t>
      </w:r>
      <w:r w:rsidRPr="00152D89">
        <w:rPr>
          <w:rFonts w:cstheme="minorHAnsi"/>
          <w:sz w:val="24"/>
          <w:szCs w:val="24"/>
        </w:rPr>
        <w:t>h pre dovozcov suroviny pre výrobu z tretích kra</w:t>
      </w:r>
      <w:r w:rsidR="0089402B">
        <w:rPr>
          <w:rFonts w:cstheme="minorHAnsi"/>
          <w:sz w:val="24"/>
          <w:szCs w:val="24"/>
        </w:rPr>
        <w:t>jín, treba zaplatiť colný dlh (</w:t>
      </w:r>
      <w:r w:rsidRPr="00152D89">
        <w:rPr>
          <w:rFonts w:cstheme="minorHAnsi"/>
          <w:sz w:val="24"/>
          <w:szCs w:val="24"/>
        </w:rPr>
        <w:t xml:space="preserve">prevažne sa jedná o DPH ) do 10 dní od vyclenia ak to nezaplatíte DÚ môže uvaliť okamžite exekúciu na účet spoločnosti. Tu by pomohla </w:t>
      </w:r>
      <w:r w:rsidRPr="006C613B">
        <w:rPr>
          <w:rFonts w:cstheme="minorHAnsi"/>
          <w:b/>
          <w:bCs/>
          <w:sz w:val="24"/>
          <w:szCs w:val="24"/>
        </w:rPr>
        <w:t>dlhšia doba na zaplatenie colného dlhu 30-40 dní.</w:t>
      </w:r>
    </w:p>
    <w:p w:rsidR="006C613B" w:rsidRPr="00152D89" w:rsidRDefault="006C613B" w:rsidP="003E7900">
      <w:pPr>
        <w:numPr>
          <w:ilvl w:val="0"/>
          <w:numId w:val="15"/>
        </w:numPr>
        <w:spacing w:after="240"/>
        <w:jc w:val="both"/>
        <w:rPr>
          <w:rFonts w:cstheme="minorHAnsi"/>
          <w:sz w:val="24"/>
          <w:szCs w:val="24"/>
        </w:rPr>
      </w:pPr>
      <w:r w:rsidRPr="006C613B">
        <w:rPr>
          <w:rFonts w:cstheme="minorHAnsi"/>
          <w:b/>
          <w:bCs/>
          <w:sz w:val="24"/>
          <w:szCs w:val="24"/>
        </w:rPr>
        <w:t>Neukladať spoločnostiam pokuty ak nemôžu včas splniť napr. verejnú zákazku a obmedziť výkon kontrolnej činnosti podnikov a podnikateľov</w:t>
      </w:r>
      <w:r>
        <w:rPr>
          <w:rFonts w:cstheme="minorHAnsi"/>
          <w:sz w:val="24"/>
          <w:szCs w:val="24"/>
        </w:rPr>
        <w:t>. Je nemysliteľné, aby v súčasnej situácie chodili úrady vykonávať štandardné kontroly do podnikov a zaťažovali podnikateľov (s výnimkou napr. hygienických kontrol možno).</w:t>
      </w:r>
    </w:p>
    <w:p w:rsidR="00152D89" w:rsidRDefault="00152D89" w:rsidP="003E7900">
      <w:pPr>
        <w:pStyle w:val="Odsekzoznamu"/>
        <w:numPr>
          <w:ilvl w:val="0"/>
          <w:numId w:val="16"/>
        </w:numPr>
        <w:spacing w:after="240"/>
        <w:jc w:val="both"/>
        <w:rPr>
          <w:rFonts w:cstheme="minorHAnsi"/>
          <w:i/>
          <w:sz w:val="24"/>
          <w:szCs w:val="24"/>
        </w:rPr>
      </w:pPr>
      <w:r w:rsidRPr="003E7900">
        <w:rPr>
          <w:rFonts w:cstheme="minorHAnsi"/>
          <w:i/>
          <w:sz w:val="24"/>
          <w:szCs w:val="24"/>
        </w:rPr>
        <w:t xml:space="preserve">Na záver si dovoľujeme poznámku, že opatrenia je potrebné konzultovať aj so zástupcami odborov najmä v odvetviach, ktorých kontinuita zásobovania a práca v noci a cez víkendy je dôležitá pre stabilitu zásobovania a nešírenia paniky. Pri konkrétnych návrhoch na tento fakt upozorňujeme. </w:t>
      </w:r>
    </w:p>
    <w:p w:rsidR="006C613B" w:rsidRPr="006C613B" w:rsidRDefault="006C613B" w:rsidP="006C613B">
      <w:pPr>
        <w:spacing w:after="240"/>
        <w:ind w:left="360"/>
        <w:jc w:val="both"/>
        <w:rPr>
          <w:rFonts w:cstheme="minorHAnsi"/>
          <w:i/>
          <w:sz w:val="24"/>
          <w:szCs w:val="24"/>
        </w:rPr>
      </w:pPr>
    </w:p>
    <w:p w:rsidR="00152D89" w:rsidRPr="004543EC" w:rsidRDefault="00152D89" w:rsidP="00152D89">
      <w:pPr>
        <w:pBdr>
          <w:top w:val="single" w:sz="4" w:space="1" w:color="auto"/>
          <w:left w:val="single" w:sz="4" w:space="4" w:color="auto"/>
          <w:bottom w:val="single" w:sz="4" w:space="1" w:color="auto"/>
          <w:right w:val="single" w:sz="4" w:space="4" w:color="auto"/>
        </w:pBdr>
        <w:shd w:val="clear" w:color="auto" w:fill="B4C6E7" w:themeFill="accent1" w:themeFillTint="66"/>
        <w:spacing w:after="120"/>
        <w:jc w:val="both"/>
        <w:rPr>
          <w:rFonts w:cstheme="minorHAnsi"/>
          <w:b/>
          <w:sz w:val="24"/>
          <w:szCs w:val="24"/>
        </w:rPr>
      </w:pPr>
      <w:r w:rsidRPr="004543EC">
        <w:rPr>
          <w:rFonts w:cstheme="minorHAnsi"/>
          <w:b/>
          <w:sz w:val="24"/>
          <w:szCs w:val="24"/>
        </w:rPr>
        <w:lastRenderedPageBreak/>
        <w:t>Dôležité otázky z praxe a potreba</w:t>
      </w:r>
      <w:r w:rsidR="008F487D">
        <w:rPr>
          <w:rFonts w:cstheme="minorHAnsi"/>
          <w:b/>
          <w:sz w:val="24"/>
          <w:szCs w:val="24"/>
        </w:rPr>
        <w:t xml:space="preserve"> usmernení </w:t>
      </w:r>
      <w:r w:rsidRPr="004543EC">
        <w:rPr>
          <w:rFonts w:cstheme="minorHAnsi"/>
          <w:b/>
          <w:sz w:val="24"/>
          <w:szCs w:val="24"/>
        </w:rPr>
        <w:t xml:space="preserve"> </w:t>
      </w:r>
    </w:p>
    <w:p w:rsidR="006C613B" w:rsidRDefault="006C613B" w:rsidP="008E13A2">
      <w:pPr>
        <w:spacing w:line="256" w:lineRule="auto"/>
        <w:contextualSpacing/>
        <w:jc w:val="both"/>
        <w:rPr>
          <w:rFonts w:cstheme="minorHAnsi"/>
          <w:b/>
          <w:sz w:val="24"/>
          <w:szCs w:val="24"/>
        </w:rPr>
      </w:pPr>
    </w:p>
    <w:p w:rsidR="008E13A2" w:rsidRDefault="008E13A2" w:rsidP="006C613B">
      <w:pPr>
        <w:pBdr>
          <w:top w:val="single" w:sz="4" w:space="1" w:color="auto"/>
          <w:left w:val="single" w:sz="4" w:space="4" w:color="auto"/>
          <w:bottom w:val="single" w:sz="4" w:space="1" w:color="auto"/>
          <w:right w:val="single" w:sz="4" w:space="4" w:color="auto"/>
        </w:pBdr>
        <w:spacing w:line="256" w:lineRule="auto"/>
        <w:contextualSpacing/>
        <w:jc w:val="both"/>
        <w:rPr>
          <w:rFonts w:cstheme="minorHAnsi"/>
          <w:b/>
          <w:sz w:val="24"/>
          <w:szCs w:val="24"/>
        </w:rPr>
      </w:pPr>
      <w:r>
        <w:rPr>
          <w:rFonts w:cstheme="minorHAnsi"/>
          <w:b/>
          <w:sz w:val="24"/>
          <w:szCs w:val="24"/>
        </w:rPr>
        <w:t>P</w:t>
      </w:r>
      <w:r w:rsidRPr="004543EC">
        <w:rPr>
          <w:rFonts w:cstheme="minorHAnsi"/>
          <w:b/>
          <w:sz w:val="24"/>
          <w:szCs w:val="24"/>
        </w:rPr>
        <w:t>odnety prijaté</w:t>
      </w:r>
      <w:r>
        <w:rPr>
          <w:rFonts w:cstheme="minorHAnsi"/>
          <w:b/>
          <w:sz w:val="24"/>
          <w:szCs w:val="24"/>
        </w:rPr>
        <w:t xml:space="preserve"> od</w:t>
      </w:r>
      <w:r w:rsidRPr="004543EC">
        <w:rPr>
          <w:rFonts w:cstheme="minorHAnsi"/>
          <w:b/>
          <w:sz w:val="24"/>
          <w:szCs w:val="24"/>
        </w:rPr>
        <w:t xml:space="preserve"> AZZZ:</w:t>
      </w:r>
    </w:p>
    <w:p w:rsidR="008E13A2" w:rsidRDefault="008E13A2" w:rsidP="008E13A2">
      <w:pPr>
        <w:spacing w:line="256" w:lineRule="auto"/>
        <w:ind w:left="360"/>
        <w:contextualSpacing/>
        <w:jc w:val="both"/>
        <w:rPr>
          <w:rFonts w:cstheme="minorHAnsi"/>
          <w:b/>
          <w:sz w:val="24"/>
          <w:szCs w:val="24"/>
        </w:rPr>
      </w:pPr>
    </w:p>
    <w:p w:rsidR="00152D89" w:rsidRPr="004543EC" w:rsidRDefault="00152D89" w:rsidP="005A759A">
      <w:pPr>
        <w:numPr>
          <w:ilvl w:val="0"/>
          <w:numId w:val="14"/>
        </w:numPr>
        <w:spacing w:line="256" w:lineRule="auto"/>
        <w:ind w:left="360"/>
        <w:contextualSpacing/>
        <w:jc w:val="both"/>
        <w:rPr>
          <w:rFonts w:cstheme="minorHAnsi"/>
          <w:b/>
          <w:sz w:val="24"/>
          <w:szCs w:val="24"/>
        </w:rPr>
      </w:pPr>
      <w:r w:rsidRPr="004543EC">
        <w:rPr>
          <w:rFonts w:cstheme="minorHAnsi"/>
          <w:b/>
          <w:sz w:val="24"/>
          <w:szCs w:val="24"/>
        </w:rPr>
        <w:t xml:space="preserve">Zavedenie výnimky </w:t>
      </w:r>
      <w:r w:rsidR="004543EC" w:rsidRPr="004543EC">
        <w:rPr>
          <w:rFonts w:cstheme="minorHAnsi"/>
          <w:b/>
          <w:sz w:val="24"/>
          <w:szCs w:val="24"/>
        </w:rPr>
        <w:t>k</w:t>
      </w:r>
      <w:r w:rsidRPr="004543EC">
        <w:rPr>
          <w:rFonts w:cstheme="minorHAnsi"/>
          <w:b/>
          <w:sz w:val="24"/>
          <w:szCs w:val="24"/>
        </w:rPr>
        <w:t xml:space="preserve"> prechod</w:t>
      </w:r>
      <w:r w:rsidR="004543EC" w:rsidRPr="004543EC">
        <w:rPr>
          <w:rFonts w:cstheme="minorHAnsi"/>
          <w:b/>
          <w:sz w:val="24"/>
          <w:szCs w:val="24"/>
        </w:rPr>
        <w:t>u</w:t>
      </w:r>
      <w:r w:rsidRPr="004543EC">
        <w:rPr>
          <w:rFonts w:cstheme="minorHAnsi"/>
          <w:b/>
          <w:sz w:val="24"/>
          <w:szCs w:val="24"/>
        </w:rPr>
        <w:t xml:space="preserve"> cez hranice pre vedúcich predstaviteľov firiem, ktorí sú občanmi iného štátu?</w:t>
      </w:r>
    </w:p>
    <w:p w:rsidR="00152D89" w:rsidRPr="00152D89" w:rsidRDefault="00152D89" w:rsidP="005A759A">
      <w:pPr>
        <w:numPr>
          <w:ilvl w:val="1"/>
          <w:numId w:val="14"/>
        </w:numPr>
        <w:spacing w:line="256" w:lineRule="auto"/>
        <w:ind w:left="1080"/>
        <w:contextualSpacing/>
        <w:jc w:val="both"/>
        <w:rPr>
          <w:rFonts w:cstheme="minorHAnsi"/>
          <w:sz w:val="24"/>
          <w:szCs w:val="24"/>
        </w:rPr>
      </w:pPr>
      <w:r w:rsidRPr="00152D89">
        <w:rPr>
          <w:rFonts w:cstheme="minorHAnsi"/>
          <w:sz w:val="24"/>
          <w:szCs w:val="24"/>
        </w:rPr>
        <w:t>Podnet: Vo viacerých firmách evidujeme, že generálny riaditeľ spoločnosti je občan ČR (alebo občan iného štátu EÚ), nemá však trvalý ani prechodný pobyt na Slovensku. Stačí mu potvrdenie od zamestnávateľa, aby v prípade, že opustí SR a následne sa bude chcieť vrátiť do zamestnanie v SR, aby ho pustili cez hranice? V tejto súvislosti máme informácie, že Česká republika má výnimku pre Slovákov. Neuvažuje sa, že by sa takáto výnimka zaviedla recipročne?</w:t>
      </w:r>
    </w:p>
    <w:p w:rsidR="00152D89" w:rsidRPr="00152D89" w:rsidRDefault="00152D89" w:rsidP="005A759A">
      <w:pPr>
        <w:spacing w:line="256" w:lineRule="auto"/>
        <w:ind w:left="360"/>
        <w:contextualSpacing/>
        <w:jc w:val="both"/>
        <w:rPr>
          <w:rFonts w:cstheme="minorHAnsi"/>
          <w:sz w:val="24"/>
          <w:szCs w:val="24"/>
        </w:rPr>
      </w:pPr>
    </w:p>
    <w:p w:rsidR="00152D89" w:rsidRPr="00152D89" w:rsidRDefault="00152D89" w:rsidP="005A759A">
      <w:pPr>
        <w:numPr>
          <w:ilvl w:val="0"/>
          <w:numId w:val="14"/>
        </w:numPr>
        <w:spacing w:before="100" w:beforeAutospacing="1" w:after="100" w:afterAutospacing="1" w:line="256" w:lineRule="auto"/>
        <w:ind w:left="360"/>
        <w:contextualSpacing/>
        <w:jc w:val="both"/>
        <w:rPr>
          <w:rFonts w:cstheme="minorHAnsi"/>
          <w:sz w:val="24"/>
          <w:szCs w:val="24"/>
        </w:rPr>
      </w:pPr>
      <w:r w:rsidRPr="004543EC">
        <w:rPr>
          <w:rFonts w:cstheme="minorHAnsi"/>
          <w:b/>
          <w:sz w:val="24"/>
          <w:szCs w:val="24"/>
        </w:rPr>
        <w:t>Podrobné informovanie o stave cezhraničnej prepravy tovarov</w:t>
      </w:r>
      <w:r w:rsidRPr="00152D89">
        <w:rPr>
          <w:rFonts w:cstheme="minorHAnsi"/>
          <w:sz w:val="24"/>
          <w:szCs w:val="24"/>
        </w:rPr>
        <w:t>.</w:t>
      </w:r>
    </w:p>
    <w:p w:rsidR="00152D89" w:rsidRPr="00152D89" w:rsidRDefault="00152D89" w:rsidP="005A759A">
      <w:pPr>
        <w:numPr>
          <w:ilvl w:val="1"/>
          <w:numId w:val="14"/>
        </w:numPr>
        <w:spacing w:before="100" w:beforeAutospacing="1" w:after="100" w:afterAutospacing="1" w:line="256" w:lineRule="auto"/>
        <w:ind w:left="1080"/>
        <w:contextualSpacing/>
        <w:jc w:val="both"/>
        <w:rPr>
          <w:rFonts w:cstheme="minorHAnsi"/>
          <w:sz w:val="24"/>
          <w:szCs w:val="24"/>
        </w:rPr>
      </w:pPr>
      <w:r w:rsidRPr="00152D89">
        <w:rPr>
          <w:rFonts w:cstheme="minorHAnsi"/>
          <w:sz w:val="24"/>
          <w:szCs w:val="24"/>
        </w:rPr>
        <w:t>Podnet: Začíname evidovať prípady, že sa blokujú kamióny na nemecko-českých hraniciach. Je jasné, že situácia sa môže každým dňom meniť, a reakcia jednotlivých štátov bude adekvátne k tomu nasledovať. Bolo by  dobre, ak by sme získali informácie, alebo aspoň zdroj na dennej báze, aký je aktuálny status, čo sa týka cezhraničnej prepravy tovarov, aj tej tranzitnej.</w:t>
      </w:r>
    </w:p>
    <w:p w:rsidR="00152D89" w:rsidRPr="00152D89" w:rsidRDefault="00152D89" w:rsidP="005A759A">
      <w:pPr>
        <w:ind w:left="360"/>
        <w:contextualSpacing/>
        <w:jc w:val="both"/>
        <w:rPr>
          <w:rFonts w:cstheme="minorHAnsi"/>
          <w:sz w:val="24"/>
          <w:szCs w:val="24"/>
        </w:rPr>
      </w:pPr>
    </w:p>
    <w:p w:rsidR="00152D89" w:rsidRPr="004543EC" w:rsidRDefault="00152D89" w:rsidP="005A759A">
      <w:pPr>
        <w:numPr>
          <w:ilvl w:val="0"/>
          <w:numId w:val="14"/>
        </w:numPr>
        <w:spacing w:before="100" w:beforeAutospacing="1" w:after="100" w:afterAutospacing="1" w:line="256" w:lineRule="auto"/>
        <w:ind w:left="360"/>
        <w:contextualSpacing/>
        <w:jc w:val="both"/>
        <w:rPr>
          <w:rFonts w:cstheme="minorHAnsi"/>
          <w:b/>
          <w:sz w:val="24"/>
          <w:szCs w:val="24"/>
        </w:rPr>
      </w:pPr>
      <w:r w:rsidRPr="004543EC">
        <w:rPr>
          <w:rFonts w:cstheme="minorHAnsi"/>
          <w:b/>
          <w:sz w:val="24"/>
          <w:szCs w:val="24"/>
        </w:rPr>
        <w:t>V súvislosti s prijatými opatreniami Krízovým štábom SR potrebujeme dohodnúť upravené režimové opatrenia pre spoločnosť Slovalco, a.s. (ako prvok kritickej infraštruktúry SR) v prípade pozitívneho nálezu zamestnanca a uvalenia karantény na skupinu zamestnancov v nasledovnom rozsahu:</w:t>
      </w:r>
    </w:p>
    <w:p w:rsidR="00152D89" w:rsidRPr="00152D89" w:rsidRDefault="00152D89" w:rsidP="005A759A">
      <w:pPr>
        <w:numPr>
          <w:ilvl w:val="1"/>
          <w:numId w:val="14"/>
        </w:numPr>
        <w:spacing w:before="100" w:beforeAutospacing="1" w:after="100" w:afterAutospacing="1" w:line="256" w:lineRule="auto"/>
        <w:ind w:left="1080"/>
        <w:contextualSpacing/>
        <w:jc w:val="both"/>
        <w:rPr>
          <w:rFonts w:cstheme="minorHAnsi"/>
          <w:sz w:val="24"/>
          <w:szCs w:val="24"/>
        </w:rPr>
      </w:pPr>
      <w:r w:rsidRPr="00152D89">
        <w:rPr>
          <w:rFonts w:cstheme="minorHAnsi"/>
          <w:sz w:val="24"/>
          <w:szCs w:val="24"/>
        </w:rPr>
        <w:t xml:space="preserve">karanténa na pracovisku a riadený izolovaný prevoz na ubytovanie. </w:t>
      </w:r>
    </w:p>
    <w:p w:rsidR="00152D89" w:rsidRPr="00152D89" w:rsidRDefault="00152D89" w:rsidP="005A759A">
      <w:pPr>
        <w:numPr>
          <w:ilvl w:val="1"/>
          <w:numId w:val="14"/>
        </w:numPr>
        <w:spacing w:before="100" w:beforeAutospacing="1" w:after="100" w:afterAutospacing="1" w:line="256" w:lineRule="auto"/>
        <w:ind w:left="1080"/>
        <w:contextualSpacing/>
        <w:jc w:val="both"/>
        <w:rPr>
          <w:rFonts w:cstheme="minorHAnsi"/>
          <w:sz w:val="24"/>
          <w:szCs w:val="24"/>
        </w:rPr>
      </w:pPr>
      <w:r w:rsidRPr="00152D89">
        <w:rPr>
          <w:rFonts w:cstheme="minorHAnsi"/>
          <w:sz w:val="24"/>
          <w:szCs w:val="24"/>
        </w:rPr>
        <w:t xml:space="preserve">možnosti karanténneho ubytovania a podpora zo strany štátu. Ubytovanie by malo byť schopné prijať min. 15-20 ľudí, optimum 40 ľudí, súčasne na dobu min. 14 dní počas rozhodnutia o karanténe </w:t>
      </w:r>
    </w:p>
    <w:p w:rsidR="00152D89" w:rsidRPr="00152D89" w:rsidRDefault="00152D89" w:rsidP="005A759A">
      <w:pPr>
        <w:numPr>
          <w:ilvl w:val="1"/>
          <w:numId w:val="14"/>
        </w:numPr>
        <w:spacing w:before="100" w:beforeAutospacing="1" w:after="100" w:afterAutospacing="1" w:line="256" w:lineRule="auto"/>
        <w:ind w:left="1080"/>
        <w:contextualSpacing/>
        <w:jc w:val="both"/>
        <w:rPr>
          <w:rFonts w:cstheme="minorHAnsi"/>
          <w:sz w:val="24"/>
          <w:szCs w:val="24"/>
        </w:rPr>
      </w:pPr>
      <w:r w:rsidRPr="00152D89">
        <w:rPr>
          <w:rFonts w:cstheme="minorHAnsi"/>
          <w:sz w:val="24"/>
          <w:szCs w:val="24"/>
        </w:rPr>
        <w:t>vyriešiť podmienky nevyhnutného riadeného vpustenia pracovníka v karanténe na pracovisko po prijatí preventívnych opatrení (respirátor, celotelový odev pre pracovníka v karanténe aby neohrozil okolité osoby)</w:t>
      </w:r>
    </w:p>
    <w:p w:rsidR="00152D89" w:rsidRPr="00152D89" w:rsidRDefault="00152D89" w:rsidP="005A759A">
      <w:pPr>
        <w:spacing w:before="100" w:beforeAutospacing="1" w:after="100" w:afterAutospacing="1" w:line="256" w:lineRule="auto"/>
        <w:ind w:left="1080"/>
        <w:contextualSpacing/>
        <w:jc w:val="both"/>
        <w:rPr>
          <w:rFonts w:cstheme="minorHAnsi"/>
          <w:sz w:val="24"/>
          <w:szCs w:val="24"/>
        </w:rPr>
      </w:pPr>
    </w:p>
    <w:p w:rsidR="00152D89" w:rsidRPr="004543EC" w:rsidRDefault="00152D89" w:rsidP="005A759A">
      <w:pPr>
        <w:numPr>
          <w:ilvl w:val="0"/>
          <w:numId w:val="14"/>
        </w:numPr>
        <w:autoSpaceDE w:val="0"/>
        <w:autoSpaceDN w:val="0"/>
        <w:spacing w:line="256" w:lineRule="auto"/>
        <w:ind w:left="360"/>
        <w:contextualSpacing/>
        <w:jc w:val="both"/>
        <w:rPr>
          <w:rFonts w:cstheme="minorHAnsi"/>
          <w:b/>
          <w:sz w:val="24"/>
          <w:szCs w:val="24"/>
        </w:rPr>
      </w:pPr>
      <w:r w:rsidRPr="004543EC">
        <w:rPr>
          <w:rFonts w:cstheme="minorHAnsi"/>
          <w:b/>
          <w:sz w:val="24"/>
          <w:szCs w:val="24"/>
        </w:rPr>
        <w:t>Uzavreté hraničné priechody spôsobujú komplikácie pre firmy v ich okolí. Možné výnimky?</w:t>
      </w:r>
    </w:p>
    <w:p w:rsidR="00152D89" w:rsidRDefault="00152D89" w:rsidP="005A759A">
      <w:pPr>
        <w:numPr>
          <w:ilvl w:val="1"/>
          <w:numId w:val="14"/>
        </w:numPr>
        <w:autoSpaceDE w:val="0"/>
        <w:autoSpaceDN w:val="0"/>
        <w:spacing w:line="256" w:lineRule="auto"/>
        <w:ind w:left="1080"/>
        <w:contextualSpacing/>
        <w:jc w:val="both"/>
        <w:rPr>
          <w:rFonts w:cstheme="minorHAnsi"/>
          <w:sz w:val="24"/>
          <w:szCs w:val="24"/>
        </w:rPr>
      </w:pPr>
      <w:r w:rsidRPr="00152D89">
        <w:rPr>
          <w:rFonts w:cstheme="minorHAnsi"/>
          <w:sz w:val="24"/>
          <w:szCs w:val="24"/>
        </w:rPr>
        <w:t>Podnet: Poľnohospodárske družstvo okres Košice okolie. Zo susednej Maďarskej obce (Hidvégardó) vzdialenej od našej farmy 4 km zamestnávame 6 zamestnancov. Týchto zamestnancov polícia nepúšťa cez malý hraničný priechod Hosťovce, ale núti ich aby využili hraničný priechod Milhosť. Takto musia precestovať 108 km, aby sa dostali do práce. Raňajšia zmena sa začína o 3.30 hod a poobedňajšia o 15.30 hod. Výsledok je taký, že títo ľudia musia precestovať o 100 km viac ako za normálnych okolností. </w:t>
      </w:r>
    </w:p>
    <w:p w:rsidR="003E7900" w:rsidRPr="00152D89" w:rsidRDefault="003E7900" w:rsidP="003E7900">
      <w:pPr>
        <w:autoSpaceDE w:val="0"/>
        <w:autoSpaceDN w:val="0"/>
        <w:spacing w:line="256" w:lineRule="auto"/>
        <w:ind w:left="1440"/>
        <w:contextualSpacing/>
        <w:jc w:val="both"/>
        <w:rPr>
          <w:rFonts w:cstheme="minorHAnsi"/>
          <w:sz w:val="24"/>
          <w:szCs w:val="24"/>
        </w:rPr>
      </w:pPr>
    </w:p>
    <w:p w:rsidR="00152D89" w:rsidRDefault="00152D89" w:rsidP="003E7900">
      <w:pPr>
        <w:autoSpaceDE w:val="0"/>
        <w:autoSpaceDN w:val="0"/>
        <w:spacing w:line="256" w:lineRule="auto"/>
        <w:jc w:val="both"/>
        <w:rPr>
          <w:rFonts w:cstheme="minorHAnsi"/>
          <w:b/>
          <w:sz w:val="24"/>
          <w:szCs w:val="24"/>
        </w:rPr>
      </w:pPr>
      <w:r w:rsidRPr="00152D89">
        <w:rPr>
          <w:rFonts w:cstheme="minorHAnsi"/>
          <w:b/>
          <w:sz w:val="24"/>
          <w:szCs w:val="24"/>
        </w:rPr>
        <w:t xml:space="preserve">Z podnetov vyplýva potreba o podrobnejších </w:t>
      </w:r>
      <w:r w:rsidR="003E7900" w:rsidRPr="003E7900">
        <w:rPr>
          <w:rFonts w:cstheme="minorHAnsi"/>
          <w:b/>
          <w:sz w:val="24"/>
          <w:szCs w:val="24"/>
        </w:rPr>
        <w:t>informáciách</w:t>
      </w:r>
      <w:r w:rsidRPr="00152D89">
        <w:rPr>
          <w:rFonts w:cstheme="minorHAnsi"/>
          <w:b/>
          <w:sz w:val="24"/>
          <w:szCs w:val="24"/>
        </w:rPr>
        <w:t xml:space="preserve"> pre firmy v súvislosti s obmedzeniami na hraničných priechodoch a prípadná potreba usmernenia príslušníkov PZ na týchto priechodoch. </w:t>
      </w:r>
    </w:p>
    <w:p w:rsidR="004543EC" w:rsidRDefault="004543EC" w:rsidP="003E7900">
      <w:pPr>
        <w:autoSpaceDE w:val="0"/>
        <w:autoSpaceDN w:val="0"/>
        <w:spacing w:line="256" w:lineRule="auto"/>
        <w:jc w:val="both"/>
        <w:rPr>
          <w:rFonts w:cstheme="minorHAnsi"/>
          <w:b/>
          <w:sz w:val="24"/>
          <w:szCs w:val="24"/>
        </w:rPr>
      </w:pPr>
      <w:r>
        <w:rPr>
          <w:rFonts w:cstheme="minorHAnsi"/>
          <w:b/>
          <w:sz w:val="24"/>
          <w:szCs w:val="24"/>
        </w:rPr>
        <w:t xml:space="preserve">Zavedenie informačnej linky pre zamestnávateľov. </w:t>
      </w:r>
    </w:p>
    <w:p w:rsidR="006C613B" w:rsidRDefault="006C613B" w:rsidP="003E7900">
      <w:pPr>
        <w:autoSpaceDE w:val="0"/>
        <w:autoSpaceDN w:val="0"/>
        <w:spacing w:line="256" w:lineRule="auto"/>
        <w:jc w:val="both"/>
        <w:rPr>
          <w:rFonts w:cstheme="minorHAnsi"/>
          <w:b/>
          <w:sz w:val="24"/>
          <w:szCs w:val="24"/>
        </w:rPr>
      </w:pPr>
    </w:p>
    <w:p w:rsidR="006C613B" w:rsidRDefault="006C613B" w:rsidP="003E7900">
      <w:pPr>
        <w:autoSpaceDE w:val="0"/>
        <w:autoSpaceDN w:val="0"/>
        <w:spacing w:line="256" w:lineRule="auto"/>
        <w:jc w:val="both"/>
        <w:rPr>
          <w:rFonts w:cstheme="minorHAnsi"/>
          <w:b/>
          <w:sz w:val="24"/>
          <w:szCs w:val="24"/>
        </w:rPr>
      </w:pPr>
    </w:p>
    <w:p w:rsidR="006C613B" w:rsidRDefault="006C613B" w:rsidP="003E7900">
      <w:pPr>
        <w:autoSpaceDE w:val="0"/>
        <w:autoSpaceDN w:val="0"/>
        <w:spacing w:line="256" w:lineRule="auto"/>
        <w:jc w:val="both"/>
        <w:rPr>
          <w:rFonts w:cstheme="minorHAnsi"/>
          <w:b/>
          <w:sz w:val="24"/>
          <w:szCs w:val="24"/>
        </w:rPr>
      </w:pPr>
    </w:p>
    <w:p w:rsidR="006C613B" w:rsidRPr="00152D89" w:rsidRDefault="006C613B" w:rsidP="003E7900">
      <w:pPr>
        <w:autoSpaceDE w:val="0"/>
        <w:autoSpaceDN w:val="0"/>
        <w:spacing w:line="256" w:lineRule="auto"/>
        <w:jc w:val="both"/>
        <w:rPr>
          <w:rFonts w:cstheme="minorHAnsi"/>
          <w:sz w:val="24"/>
          <w:szCs w:val="24"/>
        </w:rPr>
      </w:pPr>
    </w:p>
    <w:p w:rsidR="008E13A2" w:rsidRPr="008E13A2" w:rsidRDefault="008E13A2" w:rsidP="006C613B">
      <w:pPr>
        <w:pBdr>
          <w:top w:val="single" w:sz="4" w:space="1" w:color="auto"/>
          <w:left w:val="single" w:sz="4" w:space="4" w:color="auto"/>
          <w:bottom w:val="single" w:sz="4" w:space="1" w:color="auto"/>
          <w:right w:val="single" w:sz="4" w:space="4" w:color="auto"/>
        </w:pBdr>
        <w:spacing w:line="256" w:lineRule="auto"/>
        <w:contextualSpacing/>
        <w:jc w:val="both"/>
        <w:rPr>
          <w:rFonts w:cstheme="minorHAnsi"/>
          <w:b/>
          <w:sz w:val="24"/>
          <w:szCs w:val="24"/>
        </w:rPr>
      </w:pPr>
      <w:r w:rsidRPr="008E13A2">
        <w:rPr>
          <w:rFonts w:cstheme="minorHAnsi"/>
          <w:b/>
          <w:sz w:val="24"/>
          <w:szCs w:val="24"/>
        </w:rPr>
        <w:t>Podnety prijaté od RÚZ:</w:t>
      </w:r>
    </w:p>
    <w:p w:rsidR="00152D89" w:rsidRPr="008E13A2" w:rsidRDefault="00152D89" w:rsidP="00CE13FE">
      <w:pPr>
        <w:spacing w:after="120"/>
        <w:jc w:val="both"/>
        <w:rPr>
          <w:rFonts w:cstheme="minorHAnsi"/>
          <w:sz w:val="24"/>
          <w:szCs w:val="24"/>
        </w:rPr>
      </w:pPr>
    </w:p>
    <w:p w:rsidR="008E13A2" w:rsidRPr="006C613B" w:rsidRDefault="008E13A2" w:rsidP="006C613B">
      <w:pPr>
        <w:numPr>
          <w:ilvl w:val="0"/>
          <w:numId w:val="14"/>
        </w:numPr>
        <w:spacing w:before="100" w:beforeAutospacing="1" w:after="100" w:afterAutospacing="1" w:line="256" w:lineRule="auto"/>
        <w:ind w:left="360"/>
        <w:contextualSpacing/>
        <w:jc w:val="both"/>
        <w:rPr>
          <w:rFonts w:eastAsia="Times New Roman" w:cstheme="minorHAnsi"/>
          <w:color w:val="333333"/>
          <w:sz w:val="24"/>
          <w:szCs w:val="24"/>
          <w:lang w:eastAsia="sk-SK"/>
        </w:rPr>
      </w:pPr>
      <w:r w:rsidRPr="006C613B">
        <w:rPr>
          <w:rFonts w:cstheme="minorHAnsi"/>
          <w:b/>
          <w:sz w:val="24"/>
          <w:szCs w:val="24"/>
        </w:rPr>
        <w:t xml:space="preserve">Zabezpečenie kontinuity zásobovania potravinami a prípravkov na zníženie hygienických rizík: </w:t>
      </w:r>
    </w:p>
    <w:p w:rsidR="008E13A2" w:rsidRPr="006C613B" w:rsidRDefault="008E13A2" w:rsidP="006C613B">
      <w:pPr>
        <w:pStyle w:val="Odsekzoznamu"/>
        <w:numPr>
          <w:ilvl w:val="0"/>
          <w:numId w:val="24"/>
        </w:numPr>
        <w:spacing w:after="120" w:line="240" w:lineRule="auto"/>
        <w:contextualSpacing w:val="0"/>
        <w:jc w:val="both"/>
        <w:rPr>
          <w:rFonts w:eastAsia="Times New Roman" w:cstheme="minorHAnsi"/>
          <w:color w:val="333333"/>
          <w:sz w:val="24"/>
          <w:szCs w:val="24"/>
          <w:lang w:eastAsia="sk-SK"/>
        </w:rPr>
      </w:pPr>
      <w:r w:rsidRPr="008E13A2">
        <w:rPr>
          <w:rFonts w:eastAsia="Times New Roman" w:cstheme="minorHAnsi"/>
          <w:color w:val="333333"/>
          <w:sz w:val="24"/>
          <w:szCs w:val="24"/>
          <w:lang w:eastAsia="sk-SK"/>
        </w:rPr>
        <w:t>Ochranné pomôcky pre náš personál – personál sa bojí nastúpiť do práce, čo nám v kombinácii so zavretím škôl a škôlok robí veľké problémy. Ak by prišlo k nákaze pracovníka obchodu korona vírusom, situácia by mohla byť neudržateľná.</w:t>
      </w:r>
    </w:p>
    <w:p w:rsidR="006C613B" w:rsidRPr="006C613B" w:rsidRDefault="008E13A2" w:rsidP="006C613B">
      <w:pPr>
        <w:pStyle w:val="Odsekzoznamu"/>
        <w:numPr>
          <w:ilvl w:val="0"/>
          <w:numId w:val="24"/>
        </w:numPr>
        <w:spacing w:after="120" w:line="240" w:lineRule="auto"/>
        <w:contextualSpacing w:val="0"/>
        <w:jc w:val="both"/>
        <w:rPr>
          <w:rFonts w:eastAsia="Times New Roman" w:cstheme="minorHAnsi"/>
          <w:color w:val="333333"/>
          <w:sz w:val="24"/>
          <w:szCs w:val="24"/>
          <w:lang w:eastAsia="sk-SK"/>
        </w:rPr>
      </w:pPr>
      <w:r w:rsidRPr="008E13A2">
        <w:rPr>
          <w:rFonts w:eastAsia="Times New Roman" w:cstheme="minorHAnsi"/>
          <w:color w:val="333333"/>
          <w:sz w:val="24"/>
          <w:szCs w:val="24"/>
          <w:lang w:eastAsia="sk-SK"/>
        </w:rPr>
        <w:t>Výnimku pre pracovníkov rovnako ako v prípade tranzitnej dopravy - ministerstvo dopravy uverejnilo usmernenie pre pracovníkov z prihraničných oblastí, ktorí dochádzajú za prácou na Slovensko, že karanténa platí aj pre nich. Potrebujeme dostať výnimku aká platí pre tranzitnú dopravu, keďže v tom prípade by sme boli nútení zavrieť niektoré obc</w:t>
      </w:r>
      <w:r>
        <w:rPr>
          <w:rFonts w:eastAsia="Times New Roman" w:cstheme="minorHAnsi"/>
          <w:color w:val="333333"/>
          <w:sz w:val="24"/>
          <w:szCs w:val="24"/>
          <w:lang w:eastAsia="sk-SK"/>
        </w:rPr>
        <w:t>hody v prihraničných oblastiach.</w:t>
      </w:r>
      <w:r w:rsidR="006C613B">
        <w:rPr>
          <w:rFonts w:eastAsia="Times New Roman" w:cstheme="minorHAnsi"/>
          <w:color w:val="333333"/>
          <w:sz w:val="24"/>
          <w:szCs w:val="24"/>
          <w:lang w:eastAsia="sk-SK"/>
        </w:rPr>
        <w:t xml:space="preserve"> </w:t>
      </w:r>
    </w:p>
    <w:p w:rsidR="008E13A2" w:rsidRPr="006C613B" w:rsidRDefault="008E13A2" w:rsidP="006C613B">
      <w:pPr>
        <w:pStyle w:val="Odsekzoznamu"/>
        <w:numPr>
          <w:ilvl w:val="0"/>
          <w:numId w:val="24"/>
        </w:numPr>
        <w:spacing w:after="120" w:line="240" w:lineRule="auto"/>
        <w:contextualSpacing w:val="0"/>
        <w:jc w:val="both"/>
        <w:rPr>
          <w:rFonts w:eastAsia="Times New Roman" w:cstheme="minorHAnsi"/>
          <w:color w:val="333333"/>
          <w:sz w:val="24"/>
          <w:szCs w:val="24"/>
          <w:lang w:eastAsia="sk-SK"/>
        </w:rPr>
      </w:pPr>
      <w:r w:rsidRPr="006C613B">
        <w:rPr>
          <w:rFonts w:eastAsia="Times New Roman" w:cstheme="minorHAnsi"/>
          <w:color w:val="333333"/>
          <w:sz w:val="24"/>
          <w:szCs w:val="24"/>
          <w:lang w:eastAsia="sk-SK"/>
        </w:rPr>
        <w:t>Podnet:  Zo stránky ministerstva dopravy:</w:t>
      </w:r>
    </w:p>
    <w:p w:rsidR="008E13A2" w:rsidRDefault="008E13A2" w:rsidP="006C613B">
      <w:pPr>
        <w:pStyle w:val="Odsekzoznamu"/>
        <w:spacing w:after="120" w:line="240" w:lineRule="auto"/>
        <w:contextualSpacing w:val="0"/>
        <w:jc w:val="both"/>
        <w:rPr>
          <w:rFonts w:eastAsia="Times New Roman" w:cstheme="minorHAnsi"/>
          <w:b/>
          <w:bCs/>
          <w:color w:val="000000"/>
          <w:spacing w:val="1"/>
          <w:sz w:val="24"/>
          <w:szCs w:val="24"/>
          <w:lang w:eastAsia="sk-SK"/>
        </w:rPr>
      </w:pPr>
      <w:r w:rsidRPr="008E13A2">
        <w:rPr>
          <w:rFonts w:eastAsia="Times New Roman" w:cstheme="minorHAnsi"/>
          <w:b/>
          <w:bCs/>
          <w:color w:val="000000"/>
          <w:spacing w:val="1"/>
          <w:sz w:val="24"/>
          <w:szCs w:val="24"/>
          <w:lang w:eastAsia="sk-SK"/>
        </w:rPr>
        <w:t>Q: Robím „týždňovky", ale nie ako vodič. Môžem pendlovať medzi dvoma krajinami a vždy keď som týždeň v SR, budem v karanténe?</w:t>
      </w:r>
    </w:p>
    <w:p w:rsidR="008E13A2" w:rsidRPr="008E13A2" w:rsidRDefault="008E13A2" w:rsidP="006C613B">
      <w:pPr>
        <w:pStyle w:val="Odsekzoznamu"/>
        <w:spacing w:after="120" w:line="240" w:lineRule="auto"/>
        <w:contextualSpacing w:val="0"/>
        <w:jc w:val="both"/>
        <w:rPr>
          <w:rFonts w:eastAsia="Times New Roman" w:cstheme="minorHAnsi"/>
          <w:color w:val="333333"/>
          <w:sz w:val="24"/>
          <w:szCs w:val="24"/>
          <w:lang w:eastAsia="sk-SK"/>
        </w:rPr>
      </w:pPr>
      <w:r w:rsidRPr="008E13A2">
        <w:rPr>
          <w:rFonts w:eastAsia="Times New Roman" w:cstheme="minorHAnsi"/>
          <w:color w:val="000000"/>
          <w:spacing w:val="1"/>
          <w:sz w:val="24"/>
          <w:szCs w:val="24"/>
          <w:lang w:eastAsia="sk-SK"/>
        </w:rPr>
        <w:t xml:space="preserve">A: Áno, dôležité je dodržiavať </w:t>
      </w:r>
      <w:r w:rsidR="006C613B">
        <w:rPr>
          <w:rFonts w:eastAsia="Times New Roman" w:cstheme="minorHAnsi"/>
          <w:color w:val="000000"/>
          <w:spacing w:val="1"/>
          <w:sz w:val="24"/>
          <w:szCs w:val="24"/>
          <w:lang w:eastAsia="sk-SK"/>
        </w:rPr>
        <w:t xml:space="preserve">povinnú dvojtýždňovú </w:t>
      </w:r>
      <w:r w:rsidRPr="008E13A2">
        <w:rPr>
          <w:rFonts w:eastAsia="Times New Roman" w:cstheme="minorHAnsi"/>
          <w:color w:val="000000"/>
          <w:spacing w:val="1"/>
          <w:sz w:val="24"/>
          <w:szCs w:val="24"/>
          <w:lang w:eastAsia="sk-SK"/>
        </w:rPr>
        <w:t>karanténu na území SR.</w:t>
      </w:r>
    </w:p>
    <w:p w:rsidR="008E13A2" w:rsidRPr="006C613B" w:rsidRDefault="008E13A2" w:rsidP="006C613B">
      <w:pPr>
        <w:numPr>
          <w:ilvl w:val="0"/>
          <w:numId w:val="14"/>
        </w:numPr>
        <w:spacing w:before="100" w:beforeAutospacing="1" w:after="100" w:afterAutospacing="1" w:line="256" w:lineRule="auto"/>
        <w:ind w:left="360"/>
        <w:contextualSpacing/>
        <w:jc w:val="both"/>
        <w:rPr>
          <w:rFonts w:cstheme="minorHAnsi"/>
          <w:b/>
          <w:sz w:val="24"/>
          <w:szCs w:val="24"/>
        </w:rPr>
      </w:pPr>
      <w:r w:rsidRPr="006C613B">
        <w:rPr>
          <w:rFonts w:cstheme="minorHAnsi"/>
          <w:b/>
          <w:sz w:val="24"/>
          <w:szCs w:val="24"/>
        </w:rPr>
        <w:t xml:space="preserve">Informovanosť a realizovanie </w:t>
      </w:r>
      <w:r w:rsidR="008F487D" w:rsidRPr="006C613B">
        <w:rPr>
          <w:rFonts w:cstheme="minorHAnsi"/>
          <w:b/>
          <w:sz w:val="24"/>
          <w:szCs w:val="24"/>
        </w:rPr>
        <w:t xml:space="preserve">bezpečnostných </w:t>
      </w:r>
      <w:r w:rsidRPr="006C613B">
        <w:rPr>
          <w:rFonts w:cstheme="minorHAnsi"/>
          <w:b/>
          <w:sz w:val="24"/>
          <w:szCs w:val="24"/>
        </w:rPr>
        <w:t xml:space="preserve">opatrení </w:t>
      </w:r>
    </w:p>
    <w:p w:rsidR="008E13A2" w:rsidRPr="008E13A2" w:rsidRDefault="008E13A2" w:rsidP="008E13A2">
      <w:pPr>
        <w:spacing w:after="0" w:line="240" w:lineRule="auto"/>
        <w:jc w:val="both"/>
        <w:rPr>
          <w:rFonts w:eastAsia="Times New Roman" w:cstheme="minorHAnsi"/>
          <w:color w:val="333333"/>
          <w:sz w:val="24"/>
          <w:szCs w:val="24"/>
          <w:lang w:eastAsia="sk-SK"/>
        </w:rPr>
      </w:pPr>
    </w:p>
    <w:p w:rsidR="008E13A2" w:rsidRPr="008E13A2" w:rsidRDefault="008E13A2" w:rsidP="006C613B">
      <w:pPr>
        <w:pStyle w:val="Odsekzoznamu"/>
        <w:numPr>
          <w:ilvl w:val="0"/>
          <w:numId w:val="25"/>
        </w:numPr>
        <w:spacing w:after="120" w:line="240" w:lineRule="auto"/>
        <w:ind w:left="714" w:hanging="357"/>
        <w:contextualSpacing w:val="0"/>
        <w:jc w:val="both"/>
        <w:rPr>
          <w:rFonts w:eastAsia="Times New Roman" w:cstheme="minorHAnsi"/>
          <w:color w:val="333333"/>
          <w:sz w:val="24"/>
          <w:szCs w:val="24"/>
          <w:lang w:eastAsia="sk-SK"/>
        </w:rPr>
      </w:pPr>
      <w:r w:rsidRPr="008E13A2">
        <w:rPr>
          <w:rFonts w:eastAsia="Times New Roman" w:cstheme="minorHAnsi"/>
          <w:color w:val="000000"/>
          <w:sz w:val="24"/>
          <w:szCs w:val="24"/>
          <w:lang w:eastAsia="sk-SK"/>
        </w:rPr>
        <w:t>Koordinácia postupov v prípade zistenia COVID-19</w:t>
      </w:r>
      <w:r w:rsidRPr="008E13A2">
        <w:rPr>
          <w:rFonts w:eastAsia="Times New Roman" w:cstheme="minorHAnsi"/>
          <w:color w:val="333333"/>
          <w:sz w:val="24"/>
          <w:szCs w:val="24"/>
          <w:lang w:eastAsia="sk-SK"/>
        </w:rPr>
        <w:t xml:space="preserve"> – chýbajú nám usmernenia v rámci spoločnej stratégie, ako koordinovane postupovať v prípade výskytu vírusu v obchodných prevádzkach - Krízový plán pre oblasť maloobchodu.</w:t>
      </w:r>
    </w:p>
    <w:p w:rsidR="008E13A2" w:rsidRPr="008E13A2" w:rsidRDefault="008E13A2" w:rsidP="006C613B">
      <w:pPr>
        <w:pStyle w:val="Odsekzoznamu"/>
        <w:numPr>
          <w:ilvl w:val="0"/>
          <w:numId w:val="25"/>
        </w:numPr>
        <w:spacing w:after="120" w:line="240" w:lineRule="auto"/>
        <w:ind w:left="714" w:hanging="357"/>
        <w:contextualSpacing w:val="0"/>
        <w:jc w:val="both"/>
        <w:rPr>
          <w:rFonts w:eastAsia="Times New Roman" w:cstheme="minorHAnsi"/>
          <w:color w:val="333333"/>
          <w:sz w:val="24"/>
          <w:szCs w:val="24"/>
          <w:lang w:eastAsia="sk-SK"/>
        </w:rPr>
      </w:pPr>
      <w:r w:rsidRPr="008E13A2">
        <w:rPr>
          <w:rFonts w:eastAsia="Times New Roman" w:cstheme="minorHAnsi"/>
          <w:color w:val="000000"/>
          <w:sz w:val="24"/>
          <w:szCs w:val="24"/>
          <w:lang w:eastAsia="sk-SK"/>
        </w:rPr>
        <w:t>Výmena informácií k vývoju situácie a reštrikčným opatreniam</w:t>
      </w:r>
      <w:r w:rsidRPr="008E13A2">
        <w:rPr>
          <w:rFonts w:eastAsia="Times New Roman" w:cstheme="minorHAnsi"/>
          <w:color w:val="333333"/>
          <w:sz w:val="24"/>
          <w:szCs w:val="24"/>
          <w:lang w:eastAsia="sk-SK"/>
        </w:rPr>
        <w:t xml:space="preserve"> – informácie manuálne vyhľadávame alebo sa ich dozvedáme po niekoľkých dňoch platnosti, keď ich Úrad pre verejné zdravotníctvo zverejní na webe. Pre urgentnosť situácie potrebujeme priamu linku, teda priamo a v predstihu dostávať všetky dôležité informácie, usmernenia a rozhodnutia krízového štábu. </w:t>
      </w:r>
    </w:p>
    <w:p w:rsidR="008E13A2" w:rsidRPr="008E13A2" w:rsidRDefault="008E13A2" w:rsidP="006C613B">
      <w:pPr>
        <w:pStyle w:val="Odsekzoznamu"/>
        <w:numPr>
          <w:ilvl w:val="0"/>
          <w:numId w:val="25"/>
        </w:numPr>
        <w:spacing w:after="120" w:line="240" w:lineRule="auto"/>
        <w:ind w:left="714" w:hanging="357"/>
        <w:contextualSpacing w:val="0"/>
        <w:jc w:val="both"/>
        <w:rPr>
          <w:rFonts w:eastAsia="Times New Roman" w:cstheme="minorHAnsi"/>
          <w:color w:val="333333"/>
          <w:sz w:val="24"/>
          <w:szCs w:val="24"/>
          <w:lang w:eastAsia="sk-SK"/>
        </w:rPr>
      </w:pPr>
      <w:r w:rsidRPr="008E13A2">
        <w:rPr>
          <w:rFonts w:eastAsia="Times New Roman" w:cstheme="minorHAnsi"/>
          <w:color w:val="333333"/>
          <w:sz w:val="24"/>
          <w:szCs w:val="24"/>
          <w:lang w:eastAsia="sk-SK"/>
        </w:rPr>
        <w:t>Opatrenia pred rabovaním obchodov – V niektorých oblastiach sa neúmerne zvýšila kriminalita a pri stupňovaní napätia hrozí rabovanie v obchodoch.</w:t>
      </w:r>
    </w:p>
    <w:p w:rsidR="008E13A2" w:rsidRPr="008E13A2" w:rsidRDefault="008E13A2" w:rsidP="006C613B">
      <w:pPr>
        <w:pStyle w:val="Odsekzoznamu"/>
        <w:numPr>
          <w:ilvl w:val="0"/>
          <w:numId w:val="25"/>
        </w:numPr>
        <w:spacing w:after="120" w:line="240" w:lineRule="auto"/>
        <w:ind w:left="714" w:hanging="357"/>
        <w:contextualSpacing w:val="0"/>
        <w:jc w:val="both"/>
        <w:rPr>
          <w:rFonts w:eastAsia="Times New Roman" w:cstheme="minorHAnsi"/>
          <w:color w:val="333333"/>
          <w:sz w:val="24"/>
          <w:szCs w:val="24"/>
          <w:lang w:eastAsia="sk-SK"/>
        </w:rPr>
      </w:pPr>
      <w:r w:rsidRPr="008E13A2">
        <w:rPr>
          <w:rFonts w:eastAsia="Times New Roman" w:cstheme="minorHAnsi"/>
          <w:color w:val="333333"/>
          <w:sz w:val="24"/>
          <w:szCs w:val="24"/>
          <w:lang w:eastAsia="sk-SK"/>
        </w:rPr>
        <w:t>Zníženie potravinových a veterinárnych kontrol – vzhľadom na nadmerný tlak na personál a dodávateľský reťazec je neprípustné, aby sme boli naďalej predmetom šikany niektorých kontrolných zložiek, najmä regionálnych veterinárnych a potravinových správ. Potrebujeme aspoň počas platnosti mimoriadneho stavu uvoľnenie kontrol.</w:t>
      </w:r>
    </w:p>
    <w:p w:rsidR="008E13A2" w:rsidRPr="008E13A2" w:rsidRDefault="008E13A2" w:rsidP="008E13A2">
      <w:pPr>
        <w:spacing w:after="0" w:line="240" w:lineRule="auto"/>
        <w:jc w:val="both"/>
        <w:rPr>
          <w:rFonts w:eastAsia="Times New Roman" w:cstheme="minorHAnsi"/>
          <w:color w:val="333333"/>
          <w:sz w:val="24"/>
          <w:szCs w:val="24"/>
          <w:lang w:eastAsia="sk-SK"/>
        </w:rPr>
      </w:pPr>
    </w:p>
    <w:p w:rsidR="008E13A2" w:rsidRPr="008E13A2" w:rsidRDefault="008E13A2" w:rsidP="008E13A2">
      <w:pPr>
        <w:spacing w:after="0" w:line="240" w:lineRule="auto"/>
        <w:jc w:val="both"/>
        <w:rPr>
          <w:rFonts w:eastAsia="Times New Roman" w:cstheme="minorHAnsi"/>
          <w:color w:val="333333"/>
          <w:sz w:val="24"/>
          <w:szCs w:val="24"/>
          <w:lang w:eastAsia="sk-SK"/>
        </w:rPr>
      </w:pPr>
    </w:p>
    <w:p w:rsidR="008E13A2" w:rsidRPr="008E13A2" w:rsidRDefault="008E13A2" w:rsidP="008E13A2">
      <w:pPr>
        <w:spacing w:after="0" w:line="240" w:lineRule="auto"/>
        <w:rPr>
          <w:rFonts w:eastAsia="Calibri" w:cstheme="minorHAnsi"/>
          <w:b/>
          <w:sz w:val="24"/>
          <w:szCs w:val="24"/>
        </w:rPr>
      </w:pPr>
    </w:p>
    <w:p w:rsidR="008E13A2" w:rsidRPr="008E13A2" w:rsidRDefault="008E13A2" w:rsidP="008E13A2">
      <w:pPr>
        <w:spacing w:after="0" w:line="240" w:lineRule="auto"/>
        <w:jc w:val="both"/>
        <w:rPr>
          <w:rFonts w:eastAsia="Calibri" w:cstheme="minorHAnsi"/>
          <w:sz w:val="24"/>
          <w:szCs w:val="24"/>
        </w:rPr>
      </w:pPr>
    </w:p>
    <w:p w:rsidR="008E13A2" w:rsidRPr="008E13A2" w:rsidRDefault="008E13A2" w:rsidP="008E13A2">
      <w:pPr>
        <w:spacing w:after="0" w:line="240" w:lineRule="auto"/>
        <w:rPr>
          <w:rFonts w:eastAsia="Calibri" w:cstheme="minorHAnsi"/>
          <w:b/>
          <w:sz w:val="24"/>
          <w:szCs w:val="24"/>
        </w:rPr>
      </w:pPr>
    </w:p>
    <w:p w:rsidR="008E13A2" w:rsidRPr="008E13A2" w:rsidRDefault="008E13A2" w:rsidP="008E13A2">
      <w:pPr>
        <w:spacing w:after="0" w:line="240" w:lineRule="auto"/>
        <w:rPr>
          <w:rFonts w:ascii="Calibri" w:eastAsia="Calibri" w:hAnsi="Calibri" w:cs="Times New Roman"/>
          <w:b/>
          <w:sz w:val="28"/>
          <w:szCs w:val="28"/>
        </w:rPr>
      </w:pPr>
    </w:p>
    <w:p w:rsidR="005D484B" w:rsidRDefault="005D484B" w:rsidP="00CE13FE">
      <w:pPr>
        <w:spacing w:after="120"/>
        <w:jc w:val="both"/>
        <w:rPr>
          <w:rFonts w:cstheme="minorHAnsi"/>
          <w:sz w:val="24"/>
          <w:szCs w:val="24"/>
        </w:rPr>
        <w:sectPr w:rsidR="005D484B" w:rsidSect="005A759A">
          <w:footerReference w:type="default" r:id="rId7"/>
          <w:pgSz w:w="11906" w:h="16838"/>
          <w:pgMar w:top="426" w:right="991" w:bottom="567" w:left="1134" w:header="708" w:footer="708" w:gutter="0"/>
          <w:cols w:space="708"/>
          <w:docGrid w:linePitch="360"/>
        </w:sectPr>
      </w:pPr>
    </w:p>
    <w:p w:rsidR="005D484B" w:rsidRPr="00152D89" w:rsidRDefault="005D484B" w:rsidP="005D484B">
      <w:pPr>
        <w:pStyle w:val="Nadpis1"/>
        <w:tabs>
          <w:tab w:val="left" w:pos="10206"/>
        </w:tabs>
        <w:ind w:left="-426"/>
        <w:jc w:val="center"/>
        <w:rPr>
          <w:rFonts w:asciiTheme="minorHAnsi" w:hAnsiTheme="minorHAnsi" w:cstheme="minorHAnsi"/>
        </w:rPr>
      </w:pPr>
      <w:r w:rsidRPr="00152D89">
        <w:rPr>
          <w:rFonts w:asciiTheme="minorHAnsi" w:hAnsiTheme="minorHAnsi" w:cstheme="minorHAnsi"/>
        </w:rPr>
        <w:lastRenderedPageBreak/>
        <w:t>Opatrenia proti šíreniu koronavírusu, ktoré prijali niektoré európske krajiny</w:t>
      </w:r>
    </w:p>
    <w:p w:rsidR="005D484B" w:rsidRPr="00152D89" w:rsidRDefault="005D484B" w:rsidP="005D484B">
      <w:pPr>
        <w:rPr>
          <w:rFonts w:cstheme="minorHAnsi"/>
        </w:rPr>
      </w:pPr>
    </w:p>
    <w:tbl>
      <w:tblPr>
        <w:tblStyle w:val="Mriekatabuky"/>
        <w:tblW w:w="0" w:type="auto"/>
        <w:tblLayout w:type="fixed"/>
        <w:tblLook w:val="04A0" w:firstRow="1" w:lastRow="0" w:firstColumn="1" w:lastColumn="0" w:noHBand="0" w:noVBand="1"/>
      </w:tblPr>
      <w:tblGrid>
        <w:gridCol w:w="1413"/>
        <w:gridCol w:w="3526"/>
        <w:gridCol w:w="5262"/>
        <w:gridCol w:w="4820"/>
      </w:tblGrid>
      <w:tr w:rsidR="005D484B" w:rsidRPr="00152D89" w:rsidTr="005460C8">
        <w:trPr>
          <w:tblHeader/>
        </w:trPr>
        <w:tc>
          <w:tcPr>
            <w:tcW w:w="1413" w:type="dxa"/>
            <w:shd w:val="clear" w:color="auto" w:fill="F2F2F2" w:themeFill="background1" w:themeFillShade="F2"/>
          </w:tcPr>
          <w:p w:rsidR="005D484B" w:rsidRPr="00152D89" w:rsidRDefault="005D484B" w:rsidP="005460C8">
            <w:pPr>
              <w:rPr>
                <w:rFonts w:cstheme="minorHAnsi"/>
                <w:b/>
              </w:rPr>
            </w:pPr>
            <w:r w:rsidRPr="00152D89">
              <w:rPr>
                <w:rFonts w:cstheme="minorHAnsi"/>
                <w:b/>
              </w:rPr>
              <w:t>ŠTÁT</w:t>
            </w:r>
          </w:p>
        </w:tc>
        <w:tc>
          <w:tcPr>
            <w:tcW w:w="3526" w:type="dxa"/>
            <w:shd w:val="clear" w:color="auto" w:fill="F2F2F2" w:themeFill="background1" w:themeFillShade="F2"/>
          </w:tcPr>
          <w:p w:rsidR="005D484B" w:rsidRPr="00152D89" w:rsidRDefault="005D484B" w:rsidP="005460C8">
            <w:pPr>
              <w:rPr>
                <w:rFonts w:cstheme="minorHAnsi"/>
                <w:b/>
              </w:rPr>
            </w:pPr>
            <w:r w:rsidRPr="00152D89">
              <w:rPr>
                <w:rFonts w:cstheme="minorHAnsi"/>
                <w:b/>
              </w:rPr>
              <w:t xml:space="preserve">Opatrenia </w:t>
            </w:r>
          </w:p>
        </w:tc>
        <w:tc>
          <w:tcPr>
            <w:tcW w:w="5262" w:type="dxa"/>
            <w:shd w:val="clear" w:color="auto" w:fill="F2F2F2" w:themeFill="background1" w:themeFillShade="F2"/>
          </w:tcPr>
          <w:p w:rsidR="005D484B" w:rsidRPr="00152D89" w:rsidRDefault="003D4196" w:rsidP="003D4196">
            <w:pPr>
              <w:rPr>
                <w:rFonts w:cstheme="minorHAnsi"/>
                <w:b/>
              </w:rPr>
            </w:pPr>
            <w:r>
              <w:rPr>
                <w:rFonts w:cstheme="minorHAnsi"/>
                <w:b/>
              </w:rPr>
              <w:t xml:space="preserve">Parametre opatrení s možnosťou aplikovať ich </w:t>
            </w:r>
            <w:r w:rsidR="005D484B" w:rsidRPr="00152D89">
              <w:rPr>
                <w:rFonts w:cstheme="minorHAnsi"/>
                <w:b/>
              </w:rPr>
              <w:t xml:space="preserve">v SR </w:t>
            </w:r>
          </w:p>
        </w:tc>
        <w:tc>
          <w:tcPr>
            <w:tcW w:w="4820" w:type="dxa"/>
            <w:shd w:val="clear" w:color="auto" w:fill="F2F2F2" w:themeFill="background1" w:themeFillShade="F2"/>
          </w:tcPr>
          <w:p w:rsidR="005D484B" w:rsidRPr="00152D89" w:rsidRDefault="005D484B" w:rsidP="00685818">
            <w:pPr>
              <w:jc w:val="both"/>
              <w:rPr>
                <w:rFonts w:cstheme="minorHAnsi"/>
                <w:b/>
              </w:rPr>
            </w:pPr>
            <w:r w:rsidRPr="00152D89">
              <w:rPr>
                <w:rFonts w:cstheme="minorHAnsi"/>
                <w:b/>
              </w:rPr>
              <w:t xml:space="preserve">Aktualizácia opatrení k 15. marcu </w:t>
            </w:r>
          </w:p>
        </w:tc>
      </w:tr>
      <w:tr w:rsidR="005D484B" w:rsidRPr="00152D89" w:rsidTr="005460C8">
        <w:trPr>
          <w:trHeight w:val="2279"/>
        </w:trPr>
        <w:tc>
          <w:tcPr>
            <w:tcW w:w="1413" w:type="dxa"/>
          </w:tcPr>
          <w:p w:rsidR="005D484B" w:rsidRPr="00152D89" w:rsidRDefault="005D484B" w:rsidP="005460C8">
            <w:pPr>
              <w:rPr>
                <w:rFonts w:cstheme="minorHAnsi"/>
                <w:b/>
              </w:rPr>
            </w:pPr>
            <w:r w:rsidRPr="00152D89">
              <w:rPr>
                <w:rFonts w:cstheme="minorHAnsi"/>
                <w:b/>
              </w:rPr>
              <w:t>Grécko</w:t>
            </w:r>
          </w:p>
        </w:tc>
        <w:tc>
          <w:tcPr>
            <w:tcW w:w="3526" w:type="dxa"/>
          </w:tcPr>
          <w:p w:rsidR="005D484B" w:rsidRPr="00152D89" w:rsidRDefault="005D484B" w:rsidP="005460C8">
            <w:pPr>
              <w:rPr>
                <w:rFonts w:cstheme="minorHAnsi"/>
              </w:rPr>
            </w:pPr>
            <w:r w:rsidRPr="00152D89">
              <w:rPr>
                <w:rFonts w:cstheme="minorHAnsi"/>
              </w:rPr>
              <w:t>Zamestnávateľ má výnimku z platenia daní a odvodov do júna.</w:t>
            </w:r>
          </w:p>
        </w:tc>
        <w:tc>
          <w:tcPr>
            <w:tcW w:w="5262" w:type="dxa"/>
          </w:tcPr>
          <w:p w:rsidR="005D484B" w:rsidRPr="00152D89" w:rsidRDefault="005D484B" w:rsidP="005460C8">
            <w:pPr>
              <w:pStyle w:val="Odsekzoznamu"/>
              <w:numPr>
                <w:ilvl w:val="0"/>
                <w:numId w:val="8"/>
              </w:numPr>
              <w:rPr>
                <w:rFonts w:cstheme="minorHAnsi"/>
              </w:rPr>
            </w:pPr>
            <w:r w:rsidRPr="00152D89">
              <w:rPr>
                <w:rFonts w:cstheme="minorHAnsi"/>
              </w:rPr>
              <w:t>Parametre sa dajú upraviť, myšlienka je vhodná aj v prípade SR.</w:t>
            </w:r>
          </w:p>
          <w:p w:rsidR="005D484B" w:rsidRPr="00152D89" w:rsidRDefault="005D484B" w:rsidP="005460C8">
            <w:pPr>
              <w:rPr>
                <w:rFonts w:cstheme="minorHAnsi"/>
              </w:rPr>
            </w:pPr>
          </w:p>
          <w:p w:rsidR="005D484B" w:rsidRPr="00152D89" w:rsidRDefault="005D484B" w:rsidP="005460C8">
            <w:pPr>
              <w:pStyle w:val="Odsekzoznamu"/>
              <w:numPr>
                <w:ilvl w:val="0"/>
                <w:numId w:val="9"/>
              </w:numPr>
              <w:rPr>
                <w:rFonts w:cstheme="minorHAnsi"/>
              </w:rPr>
            </w:pPr>
            <w:r w:rsidRPr="00152D89">
              <w:rPr>
                <w:rFonts w:cstheme="minorHAnsi"/>
              </w:rPr>
              <w:t>Vzhľadom na celoštátny dosah nariadení krízového štábu by však finančné dopady tohto opatrenia boli rozsiahle. Avšak - ide o rýchlo uskutočniteľné opatrenie bez značnej administratívnej záťaže pre podnikateľov.</w:t>
            </w:r>
          </w:p>
        </w:tc>
        <w:tc>
          <w:tcPr>
            <w:tcW w:w="4820" w:type="dxa"/>
          </w:tcPr>
          <w:p w:rsidR="00685818" w:rsidRDefault="00685818" w:rsidP="00685818">
            <w:pPr>
              <w:pStyle w:val="Odsekzoznamu"/>
              <w:numPr>
                <w:ilvl w:val="0"/>
                <w:numId w:val="27"/>
              </w:numPr>
              <w:ind w:left="176" w:hanging="176"/>
              <w:jc w:val="both"/>
              <w:rPr>
                <w:rFonts w:cstheme="minorHAnsi"/>
              </w:rPr>
            </w:pPr>
            <w:r w:rsidRPr="00685818">
              <w:rPr>
                <w:rFonts w:cstheme="minorHAnsi"/>
              </w:rPr>
              <w:t>Pozastavenie platby DPH splatnej na konci marca po dobu 4 mesiacov v odvetviach a oblastiach, v ktorých je podnikanie pozastavené na základe nariadenia vlády na viac ako 10 dní.</w:t>
            </w:r>
          </w:p>
          <w:p w:rsidR="00685818" w:rsidRDefault="00685818" w:rsidP="00685818">
            <w:pPr>
              <w:pStyle w:val="Odsekzoznamu"/>
              <w:numPr>
                <w:ilvl w:val="0"/>
                <w:numId w:val="27"/>
              </w:numPr>
              <w:ind w:left="176" w:hanging="176"/>
              <w:jc w:val="both"/>
              <w:rPr>
                <w:rFonts w:cstheme="minorHAnsi"/>
              </w:rPr>
            </w:pPr>
            <w:r w:rsidRPr="00685818">
              <w:rPr>
                <w:rFonts w:cstheme="minorHAnsi"/>
              </w:rPr>
              <w:t>Pozastavenie platby certifikovaných dlhov daňovým úradom, ako aj splátky dohôd o čiastočnej platbe certifikovaného dlhu, splatné na konci marca, na 4 mesiace v odvetviach a oblastiach, v ktorých je podnikanie pozastavené na základe vládneho príkazu na viac ako 10 mesiacov. dni.</w:t>
            </w:r>
          </w:p>
          <w:p w:rsidR="00685818" w:rsidRDefault="00685818" w:rsidP="00685818">
            <w:pPr>
              <w:pStyle w:val="Odsekzoznamu"/>
              <w:numPr>
                <w:ilvl w:val="0"/>
                <w:numId w:val="27"/>
              </w:numPr>
              <w:ind w:left="176" w:hanging="176"/>
              <w:jc w:val="both"/>
              <w:rPr>
                <w:rFonts w:cstheme="minorHAnsi"/>
              </w:rPr>
            </w:pPr>
            <w:r w:rsidRPr="00685818">
              <w:rPr>
                <w:rFonts w:cstheme="minorHAnsi"/>
              </w:rPr>
              <w:t>Prijmú sa príslušné opatrenia týkajúce sa príspevkov na sociálne poistenie.</w:t>
            </w:r>
          </w:p>
          <w:p w:rsidR="00685818" w:rsidRDefault="00685818" w:rsidP="00685818">
            <w:pPr>
              <w:pStyle w:val="Odsekzoznamu"/>
              <w:numPr>
                <w:ilvl w:val="0"/>
                <w:numId w:val="27"/>
              </w:numPr>
              <w:ind w:left="176" w:hanging="176"/>
              <w:jc w:val="both"/>
              <w:rPr>
                <w:rFonts w:cstheme="minorHAnsi"/>
              </w:rPr>
            </w:pPr>
            <w:r w:rsidRPr="00685818">
              <w:rPr>
                <w:rFonts w:cstheme="minorHAnsi"/>
              </w:rPr>
              <w:t>Vytvorenie mechanizmu na základe dostupných údajov nezávislého úradu pre verejné príjmy, transakcie elektronického bankovníctva a údajov ministerstva práce, ktoré budú monitorovať vývoj na trhu práce a príspevky na sociálne zabezpečenie, aby včas, cielene a účinne zasiahli v ekonomike a</w:t>
            </w:r>
            <w:r>
              <w:rPr>
                <w:rFonts w:cstheme="minorHAnsi"/>
              </w:rPr>
              <w:t xml:space="preserve"> </w:t>
            </w:r>
            <w:r w:rsidRPr="00685818">
              <w:rPr>
                <w:rFonts w:cstheme="minorHAnsi"/>
              </w:rPr>
              <w:t>v regiónoch, kde dochádza k výraznému poklesu hospodárskej aktivity.</w:t>
            </w:r>
          </w:p>
          <w:p w:rsidR="005D484B" w:rsidRPr="00152D89" w:rsidRDefault="00685818" w:rsidP="00685818">
            <w:pPr>
              <w:pStyle w:val="Odsekzoznamu"/>
              <w:numPr>
                <w:ilvl w:val="0"/>
                <w:numId w:val="27"/>
              </w:numPr>
              <w:ind w:left="176" w:hanging="176"/>
              <w:jc w:val="both"/>
              <w:rPr>
                <w:rFonts w:cstheme="minorHAnsi"/>
              </w:rPr>
            </w:pPr>
            <w:r w:rsidRPr="00685818">
              <w:rPr>
                <w:rFonts w:cstheme="minorHAnsi"/>
              </w:rPr>
              <w:t>Administratívne požiadavky, ako napríklad povinnosť podávať správy o nadčasoch, sa pozastavujú s cieľom uľahčiť postupný prístup pracovníkov, aby sa zabránilo preplneniu na pracovisku a vo verejnej doprave. Existujúce ustanovenia týkajúce sa nadčasov a minimálneho času odpočinku nie sú dotknuté. Tam, kde je to možné, je k dispozícii zariadenie na prácu na diaľku.</w:t>
            </w:r>
          </w:p>
        </w:tc>
      </w:tr>
      <w:tr w:rsidR="005D484B" w:rsidRPr="00152D89" w:rsidTr="005460C8">
        <w:tc>
          <w:tcPr>
            <w:tcW w:w="1413" w:type="dxa"/>
          </w:tcPr>
          <w:p w:rsidR="005D484B" w:rsidRPr="00152D89" w:rsidRDefault="005D484B" w:rsidP="005460C8">
            <w:pPr>
              <w:rPr>
                <w:rFonts w:cstheme="minorHAnsi"/>
                <w:b/>
              </w:rPr>
            </w:pPr>
            <w:r>
              <w:rPr>
                <w:rFonts w:cstheme="minorHAnsi"/>
                <w:b/>
              </w:rPr>
              <w:lastRenderedPageBreak/>
              <w:t>DE</w:t>
            </w:r>
          </w:p>
        </w:tc>
        <w:tc>
          <w:tcPr>
            <w:tcW w:w="3526" w:type="dxa"/>
          </w:tcPr>
          <w:p w:rsidR="005D484B" w:rsidRPr="00152D89" w:rsidRDefault="005D484B" w:rsidP="005460C8">
            <w:pPr>
              <w:rPr>
                <w:rFonts w:cstheme="minorHAnsi"/>
              </w:rPr>
            </w:pPr>
            <w:r w:rsidRPr="00152D89">
              <w:rPr>
                <w:rFonts w:cstheme="minorHAnsi"/>
              </w:rPr>
              <w:t>Kurzarbeit a okrem toho rozsiahle verejné investície v nasledujúcich rokoch na podporu ekonomiky</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Nepoužiteľné pre SR v tejto podobe nakoľko sme to doteraz nezaviedli.</w:t>
            </w:r>
          </w:p>
          <w:p w:rsidR="005D484B" w:rsidRPr="00152D89" w:rsidRDefault="005D484B" w:rsidP="005460C8">
            <w:pPr>
              <w:pStyle w:val="Odsekzoznamu"/>
              <w:numPr>
                <w:ilvl w:val="0"/>
                <w:numId w:val="6"/>
              </w:numPr>
              <w:rPr>
                <w:rFonts w:cstheme="minorHAnsi"/>
              </w:rPr>
            </w:pPr>
            <w:r w:rsidRPr="00152D89">
              <w:rPr>
                <w:rFonts w:cstheme="minorHAnsi"/>
              </w:rPr>
              <w:t>SR môže využiť príspevky na udržanie pracovného miesta a flexikonto – avšak rozsiahla administratívna náročnosť a podmienky robia tieto mechanizmy zložitejšími. Napr.: podmienka troch mesiacov uvedená vo vete: „Úrad práce, sociálnych vecí a rodiny môže poskytnúť príspevok na podporu udržania pracovných miest zamestnávateľovi, ktorý najmenej tri mesiace pred podaním žiadosti o poskytnutie príspevku udržal pracovné miesta aj v prípade pretrvávajúcich vážnych prevádzkových dôvodov vymedzených v písomnej dohode so zástupcami zamestnancov“.</w:t>
            </w:r>
          </w:p>
        </w:tc>
        <w:tc>
          <w:tcPr>
            <w:tcW w:w="4820" w:type="dxa"/>
          </w:tcPr>
          <w:p w:rsidR="005D484B" w:rsidRDefault="005D484B" w:rsidP="005460C8">
            <w:pPr>
              <w:pStyle w:val="Odsekzoznamu"/>
              <w:numPr>
                <w:ilvl w:val="0"/>
                <w:numId w:val="10"/>
              </w:numPr>
              <w:ind w:left="360"/>
              <w:jc w:val="both"/>
              <w:rPr>
                <w:rFonts w:cstheme="minorHAnsi"/>
              </w:rPr>
            </w:pPr>
            <w:r w:rsidRPr="00152D89">
              <w:rPr>
                <w:rFonts w:cstheme="minorHAnsi"/>
              </w:rPr>
              <w:t>Sprísnenie opatrení, zatvorené všetky reštaurácie a športoviská, pristupuje sa k</w:t>
            </w:r>
            <w:r>
              <w:rPr>
                <w:rFonts w:cstheme="minorHAnsi"/>
              </w:rPr>
              <w:t> </w:t>
            </w:r>
            <w:r w:rsidRPr="00152D89">
              <w:rPr>
                <w:rFonts w:cstheme="minorHAnsi"/>
              </w:rPr>
              <w:t>masívnemu</w:t>
            </w:r>
            <w:r>
              <w:rPr>
                <w:rFonts w:cstheme="minorHAnsi"/>
              </w:rPr>
              <w:t xml:space="preserve"> obmedzeniu pohyb obyvateľstva.</w:t>
            </w:r>
          </w:p>
          <w:p w:rsidR="005D484B" w:rsidRPr="00A55D07" w:rsidRDefault="005D484B" w:rsidP="005460C8">
            <w:pPr>
              <w:pStyle w:val="Odsekzoznamu"/>
              <w:numPr>
                <w:ilvl w:val="0"/>
                <w:numId w:val="10"/>
              </w:numPr>
              <w:ind w:left="360"/>
              <w:jc w:val="both"/>
              <w:rPr>
                <w:rFonts w:cstheme="minorHAnsi"/>
              </w:rPr>
            </w:pPr>
            <w:r w:rsidRPr="00A55D07">
              <w:rPr>
                <w:rFonts w:cstheme="minorHAnsi"/>
              </w:rPr>
              <w:t>Nemecko má v pondelok uzavrieť hranice s</w:t>
            </w:r>
            <w:r>
              <w:rPr>
                <w:rFonts w:cstheme="minorHAnsi"/>
              </w:rPr>
              <w:t> </w:t>
            </w:r>
            <w:r w:rsidRPr="00A55D07">
              <w:rPr>
                <w:rFonts w:cstheme="minorHAnsi"/>
              </w:rPr>
              <w:t>Rakúskom, Francúzskom a Švajčiarskom.</w:t>
            </w:r>
          </w:p>
          <w:p w:rsidR="005D484B" w:rsidRPr="00DD2B67" w:rsidRDefault="005D484B" w:rsidP="005460C8">
            <w:pPr>
              <w:jc w:val="both"/>
              <w:rPr>
                <w:rFonts w:cstheme="minorHAnsi"/>
                <w:b/>
              </w:rPr>
            </w:pPr>
          </w:p>
          <w:p w:rsidR="005D484B" w:rsidRPr="00152D89" w:rsidRDefault="005D484B" w:rsidP="005460C8">
            <w:pPr>
              <w:pStyle w:val="Odsekzoznamu"/>
              <w:ind w:left="360"/>
              <w:jc w:val="both"/>
              <w:rPr>
                <w:rFonts w:cstheme="minorHAnsi"/>
              </w:rPr>
            </w:pPr>
          </w:p>
          <w:p w:rsidR="005D484B" w:rsidRPr="00152D89" w:rsidRDefault="005D484B" w:rsidP="005460C8">
            <w:pPr>
              <w:pStyle w:val="Odsekzoznamu"/>
              <w:rPr>
                <w:rFonts w:cstheme="minorHAnsi"/>
              </w:rPr>
            </w:pPr>
          </w:p>
          <w:p w:rsidR="005D484B" w:rsidRPr="00152D89" w:rsidRDefault="005D484B" w:rsidP="005460C8">
            <w:pPr>
              <w:jc w:val="both"/>
              <w:rPr>
                <w:rFonts w:cstheme="minorHAnsi"/>
              </w:rPr>
            </w:pPr>
          </w:p>
          <w:p w:rsidR="005D484B" w:rsidRPr="00152D89" w:rsidRDefault="005D484B" w:rsidP="005460C8">
            <w:pPr>
              <w:jc w:val="both"/>
              <w:rPr>
                <w:rFonts w:cstheme="minorHAnsi"/>
              </w:rPr>
            </w:pPr>
          </w:p>
          <w:p w:rsidR="005D484B" w:rsidRPr="00152D89" w:rsidRDefault="005D484B" w:rsidP="005460C8">
            <w:pPr>
              <w:jc w:val="both"/>
              <w:rPr>
                <w:rFonts w:cstheme="minorHAnsi"/>
              </w:rPr>
            </w:pPr>
          </w:p>
          <w:p w:rsidR="005D484B" w:rsidRPr="00152D89" w:rsidRDefault="005D484B" w:rsidP="005460C8">
            <w:pPr>
              <w:jc w:val="both"/>
              <w:rPr>
                <w:rFonts w:cstheme="minorHAnsi"/>
              </w:rPr>
            </w:pPr>
          </w:p>
          <w:p w:rsidR="005D484B" w:rsidRPr="00152D89" w:rsidRDefault="005D484B" w:rsidP="005460C8">
            <w:pPr>
              <w:jc w:val="both"/>
              <w:rPr>
                <w:rFonts w:cstheme="minorHAnsi"/>
              </w:rPr>
            </w:pPr>
          </w:p>
          <w:p w:rsidR="005D484B" w:rsidRPr="00152D89" w:rsidRDefault="005D484B" w:rsidP="005460C8">
            <w:pPr>
              <w:jc w:val="both"/>
              <w:rPr>
                <w:rFonts w:cstheme="minorHAnsi"/>
              </w:rPr>
            </w:pPr>
          </w:p>
        </w:tc>
      </w:tr>
      <w:tr w:rsidR="005D484B" w:rsidRPr="00152D89" w:rsidTr="005460C8">
        <w:tc>
          <w:tcPr>
            <w:tcW w:w="1413" w:type="dxa"/>
          </w:tcPr>
          <w:p w:rsidR="005D484B" w:rsidRPr="00152D89" w:rsidRDefault="005D484B" w:rsidP="005460C8">
            <w:pPr>
              <w:rPr>
                <w:rFonts w:cstheme="minorHAnsi"/>
                <w:b/>
              </w:rPr>
            </w:pPr>
            <w:r w:rsidRPr="005A759A">
              <w:rPr>
                <w:rFonts w:cstheme="minorHAnsi"/>
                <w:b/>
                <w:sz w:val="20"/>
              </w:rPr>
              <w:t>Holandsko a Luxembursko</w:t>
            </w:r>
          </w:p>
        </w:tc>
        <w:tc>
          <w:tcPr>
            <w:tcW w:w="3526" w:type="dxa"/>
          </w:tcPr>
          <w:p w:rsidR="005D484B" w:rsidRPr="00152D89" w:rsidRDefault="005D484B" w:rsidP="005460C8">
            <w:pPr>
              <w:rPr>
                <w:rFonts w:cstheme="minorHAnsi"/>
              </w:rPr>
            </w:pPr>
            <w:r w:rsidRPr="00152D89">
              <w:rPr>
                <w:rFonts w:cstheme="minorHAnsi"/>
              </w:rPr>
              <w:t>Skrátené pracovné úväzky a dočasné prepustenie zamestnancov. Náhradu mzdy zamestnancom pri skrátených úväzkoch preplácajú prostriedky zo sociálnych fondov (nie je jasné či sú to fondy priebežne tvorené zamestnávateľom alebo forma štátnej podpory).</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Pre SR viď argumenty pri Nemecku</w:t>
            </w:r>
          </w:p>
        </w:tc>
        <w:tc>
          <w:tcPr>
            <w:tcW w:w="4820" w:type="dxa"/>
          </w:tcPr>
          <w:p w:rsidR="005D484B" w:rsidRPr="00152D89" w:rsidRDefault="005D484B" w:rsidP="005460C8">
            <w:pPr>
              <w:pStyle w:val="Odsekzoznamu"/>
              <w:numPr>
                <w:ilvl w:val="0"/>
                <w:numId w:val="10"/>
              </w:numPr>
              <w:ind w:left="360"/>
              <w:jc w:val="both"/>
              <w:rPr>
                <w:rFonts w:cstheme="minorHAnsi"/>
              </w:rPr>
            </w:pP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Rakúsko</w:t>
            </w:r>
          </w:p>
          <w:p w:rsidR="005D484B" w:rsidRPr="00152D89" w:rsidRDefault="005D484B" w:rsidP="005460C8">
            <w:pPr>
              <w:rPr>
                <w:rFonts w:cstheme="minorHAnsi"/>
                <w:b/>
              </w:rPr>
            </w:pP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r w:rsidRPr="00152D89">
              <w:rPr>
                <w:rFonts w:cstheme="minorHAnsi"/>
              </w:rPr>
              <w:t>Garancia malých pôžičiek pre ubytovacie zariadenia</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 xml:space="preserve">V SR krízový štáb zatiaľ nenariadil uzavrieť hotely, tie však pristupujú k zatváraniu aj z dôvodov prevencie a zníženého dopytu. </w:t>
            </w:r>
          </w:p>
          <w:p w:rsidR="005D484B" w:rsidRPr="00152D89" w:rsidRDefault="005D484B" w:rsidP="005460C8">
            <w:pPr>
              <w:pStyle w:val="Odsekzoznamu"/>
              <w:numPr>
                <w:ilvl w:val="0"/>
                <w:numId w:val="7"/>
              </w:numPr>
              <w:rPr>
                <w:rFonts w:cstheme="minorHAnsi"/>
              </w:rPr>
            </w:pPr>
            <w:r w:rsidRPr="00152D89">
              <w:rPr>
                <w:rFonts w:cstheme="minorHAnsi"/>
              </w:rPr>
              <w:t>Pre SR využiteľné -aplikácia jednoduchých a rýchlych nízko alebo vôbec neúročených pôžičiek pre malé a stredné podniky a živnostníkov napr. zo strany SZRB pod MF.</w:t>
            </w:r>
          </w:p>
          <w:p w:rsidR="005D484B" w:rsidRPr="00152D89" w:rsidRDefault="005D484B" w:rsidP="005460C8">
            <w:pPr>
              <w:pStyle w:val="Odsekzoznamu"/>
              <w:numPr>
                <w:ilvl w:val="0"/>
                <w:numId w:val="7"/>
              </w:numPr>
              <w:rPr>
                <w:rFonts w:cstheme="minorHAnsi"/>
              </w:rPr>
            </w:pPr>
          </w:p>
        </w:tc>
        <w:tc>
          <w:tcPr>
            <w:tcW w:w="4820" w:type="dxa"/>
          </w:tcPr>
          <w:p w:rsidR="005D484B" w:rsidRPr="00152D89" w:rsidRDefault="005D484B" w:rsidP="005460C8">
            <w:pPr>
              <w:pStyle w:val="Odsekzoznamu"/>
              <w:numPr>
                <w:ilvl w:val="0"/>
                <w:numId w:val="10"/>
              </w:numPr>
              <w:ind w:left="265" w:hanging="265"/>
              <w:jc w:val="both"/>
              <w:rPr>
                <w:rFonts w:cstheme="minorHAnsi"/>
              </w:rPr>
            </w:pPr>
            <w:r w:rsidRPr="00152D89">
              <w:rPr>
                <w:rFonts w:cstheme="minorHAnsi"/>
              </w:rPr>
              <w:t>sprísnenie opatrení, zatvorené všetky reštaurácie a športoviská, pristupuje sa k masívnemu obmedzeniu pohyb obyvateľstva. Zakázané sú všetky zhromaždenia s prítomnosťou viac ako piatich ľudí.</w:t>
            </w:r>
          </w:p>
          <w:p w:rsidR="005D484B" w:rsidRPr="00152D89" w:rsidRDefault="005D484B" w:rsidP="005460C8">
            <w:pPr>
              <w:pStyle w:val="Odsekzoznamu"/>
              <w:numPr>
                <w:ilvl w:val="0"/>
                <w:numId w:val="10"/>
              </w:numPr>
              <w:ind w:left="265" w:hanging="265"/>
              <w:jc w:val="both"/>
              <w:rPr>
                <w:rFonts w:cstheme="minorHAnsi"/>
              </w:rPr>
            </w:pPr>
            <w:r w:rsidRPr="00152D89">
              <w:rPr>
                <w:rFonts w:cstheme="minorHAnsi"/>
              </w:rPr>
              <w:t>Rušia sa aj niektoré letecké spojenia - do Británie, Ukrajiny, Ruska a Holandska.</w:t>
            </w:r>
          </w:p>
          <w:p w:rsidR="005D484B" w:rsidRPr="00152D89" w:rsidRDefault="005D484B" w:rsidP="005460C8">
            <w:pPr>
              <w:pStyle w:val="Odsekzoznamu"/>
              <w:numPr>
                <w:ilvl w:val="0"/>
                <w:numId w:val="10"/>
              </w:numPr>
              <w:ind w:left="265" w:hanging="265"/>
              <w:jc w:val="both"/>
              <w:rPr>
                <w:rFonts w:cstheme="minorHAnsi"/>
              </w:rPr>
            </w:pPr>
            <w:r w:rsidRPr="00152D89">
              <w:rPr>
                <w:rFonts w:cstheme="minorHAnsi"/>
              </w:rPr>
              <w:t>Zákaz vstupu IT občanom do krajiny (s výnimkou tých, ktorí majú potvrdenie o bez infekčnosti).</w:t>
            </w:r>
          </w:p>
          <w:p w:rsidR="005D484B" w:rsidRPr="00152D89" w:rsidRDefault="005D484B" w:rsidP="005460C8">
            <w:pPr>
              <w:pStyle w:val="Odsekzoznamu"/>
              <w:numPr>
                <w:ilvl w:val="0"/>
                <w:numId w:val="10"/>
              </w:numPr>
              <w:ind w:left="265" w:hanging="265"/>
              <w:jc w:val="both"/>
              <w:rPr>
                <w:rFonts w:cstheme="minorHAnsi"/>
              </w:rPr>
            </w:pPr>
            <w:r w:rsidRPr="00152D89">
              <w:rPr>
                <w:rFonts w:cstheme="minorHAnsi"/>
              </w:rPr>
              <w:t xml:space="preserve"> Rakúsko sa zaviazalo poskytnúť vládnu pomoc vo výške 4 miliardy eur na riešenie ekonomických dosahov krízy spôsobenej koronavírusom.</w:t>
            </w:r>
          </w:p>
          <w:p w:rsidR="005D484B" w:rsidRPr="00152D89" w:rsidRDefault="005D484B" w:rsidP="005460C8">
            <w:pPr>
              <w:pStyle w:val="Odsekzoznamu"/>
              <w:numPr>
                <w:ilvl w:val="0"/>
                <w:numId w:val="10"/>
              </w:numPr>
              <w:ind w:left="265" w:hanging="265"/>
              <w:jc w:val="both"/>
              <w:rPr>
                <w:rFonts w:cstheme="minorHAnsi"/>
              </w:rPr>
            </w:pPr>
            <w:r w:rsidRPr="00152D89">
              <w:rPr>
                <w:rFonts w:cstheme="minorHAnsi"/>
              </w:rPr>
              <w:lastRenderedPageBreak/>
              <w:t>Zavedeným koronavírusového krízového fondu sa podporia spoločnosti a zamestnanci, ktorí boli nútení prejsť na systém vyplácania hodinovej mzdy alebo prišli o prácu kvôli prepuknutiu epidémie nového koronavírusu v krajine.</w:t>
            </w:r>
          </w:p>
          <w:p w:rsidR="005D484B" w:rsidRPr="00152D89" w:rsidRDefault="005D484B" w:rsidP="005460C8">
            <w:pPr>
              <w:pStyle w:val="Odsekzoznamu"/>
              <w:numPr>
                <w:ilvl w:val="0"/>
                <w:numId w:val="10"/>
              </w:numPr>
              <w:ind w:left="265" w:hanging="265"/>
              <w:jc w:val="both"/>
              <w:rPr>
                <w:rFonts w:cstheme="minorHAnsi"/>
                <w:b/>
              </w:rPr>
            </w:pPr>
            <w:r w:rsidRPr="00152D89">
              <w:rPr>
                <w:rFonts w:cstheme="minorHAnsi"/>
                <w:b/>
              </w:rPr>
              <w:t>Rakúska vláda, v prípade potreby, pristúpi k znárodneniu kľúčových firiem.</w:t>
            </w: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Belgicko</w:t>
            </w: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r w:rsidRPr="00152D89">
              <w:rPr>
                <w:rFonts w:cstheme="minorHAnsi"/>
              </w:rPr>
              <w:t>Odklad/rozloženie platenia daní a náhrada mzdy až do výšky 70% pri skrátených pracovných úväzkoch.</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 xml:space="preserve">Obdoba už uvedených opatrení. </w:t>
            </w:r>
          </w:p>
          <w:p w:rsidR="005D484B" w:rsidRPr="00152D89" w:rsidRDefault="005D484B" w:rsidP="005460C8">
            <w:pPr>
              <w:pStyle w:val="Odsekzoznamu"/>
              <w:ind w:left="360"/>
              <w:rPr>
                <w:rFonts w:cstheme="minorHAnsi"/>
              </w:rPr>
            </w:pPr>
          </w:p>
        </w:tc>
        <w:tc>
          <w:tcPr>
            <w:tcW w:w="4820" w:type="dxa"/>
          </w:tcPr>
          <w:p w:rsidR="005D484B" w:rsidRPr="00152D89" w:rsidRDefault="005D484B" w:rsidP="005460C8">
            <w:pPr>
              <w:pStyle w:val="Odsekzoznamu"/>
              <w:numPr>
                <w:ilvl w:val="0"/>
                <w:numId w:val="10"/>
              </w:numPr>
              <w:ind w:left="265" w:hanging="265"/>
              <w:jc w:val="both"/>
              <w:rPr>
                <w:rFonts w:cstheme="minorHAnsi"/>
              </w:rPr>
            </w:pP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Litva</w:t>
            </w:r>
          </w:p>
        </w:tc>
        <w:tc>
          <w:tcPr>
            <w:tcW w:w="3526" w:type="dxa"/>
          </w:tcPr>
          <w:p w:rsidR="005D484B" w:rsidRPr="00152D89" w:rsidRDefault="005D484B" w:rsidP="005460C8">
            <w:pPr>
              <w:rPr>
                <w:rFonts w:cstheme="minorHAnsi"/>
              </w:rPr>
            </w:pPr>
            <w:r w:rsidRPr="00152D89">
              <w:rPr>
                <w:rFonts w:cstheme="minorHAnsi"/>
              </w:rPr>
              <w:t>Pravidlá o miere a možnostiach zadlžovania štátu boli upravené s očakávaním potreby zvýšenej miery financovania na podporu ekonomiky a úloh štátu.</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 xml:space="preserve">Možno očakávať aj debatu o ústavnom zákone o dlhovej brzde v SR v závislosti od potreby financovania podpory ekonomiky a úloh štátu aj v SR. </w:t>
            </w:r>
          </w:p>
          <w:p w:rsidR="005D484B" w:rsidRPr="00152D89" w:rsidRDefault="005D484B" w:rsidP="005460C8">
            <w:pPr>
              <w:pStyle w:val="Odsekzoznamu"/>
              <w:ind w:left="360"/>
              <w:rPr>
                <w:rFonts w:cstheme="minorHAnsi"/>
              </w:rPr>
            </w:pPr>
          </w:p>
        </w:tc>
        <w:tc>
          <w:tcPr>
            <w:tcW w:w="4820" w:type="dxa"/>
          </w:tcPr>
          <w:p w:rsidR="005D484B" w:rsidRPr="00152D89" w:rsidRDefault="005D484B" w:rsidP="005460C8">
            <w:pPr>
              <w:pStyle w:val="Odsekzoznamu"/>
              <w:numPr>
                <w:ilvl w:val="0"/>
                <w:numId w:val="10"/>
              </w:numPr>
              <w:ind w:left="265" w:hanging="265"/>
              <w:jc w:val="both"/>
              <w:rPr>
                <w:rFonts w:cstheme="minorHAnsi"/>
              </w:rPr>
            </w:pP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Francúzsko</w:t>
            </w: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r w:rsidRPr="00152D89">
              <w:rPr>
                <w:rFonts w:cstheme="minorHAnsi"/>
              </w:rPr>
              <w:t>Zjednodušenie poskytovania krátkodobých úverov a odklad platenia daní a odvodov</w:t>
            </w:r>
          </w:p>
        </w:tc>
        <w:tc>
          <w:tcPr>
            <w:tcW w:w="5262" w:type="dxa"/>
          </w:tcPr>
          <w:p w:rsidR="005D484B" w:rsidRPr="00152D89" w:rsidRDefault="005D484B" w:rsidP="005460C8">
            <w:pPr>
              <w:pStyle w:val="Odsekzoznamu"/>
              <w:numPr>
                <w:ilvl w:val="0"/>
                <w:numId w:val="7"/>
              </w:numPr>
              <w:rPr>
                <w:rFonts w:cstheme="minorHAnsi"/>
              </w:rPr>
            </w:pPr>
          </w:p>
        </w:tc>
        <w:tc>
          <w:tcPr>
            <w:tcW w:w="4820" w:type="dxa"/>
          </w:tcPr>
          <w:p w:rsidR="005D484B" w:rsidRPr="00152D89" w:rsidRDefault="005D484B" w:rsidP="005460C8">
            <w:pPr>
              <w:pStyle w:val="Odsekzoznamu"/>
              <w:numPr>
                <w:ilvl w:val="0"/>
                <w:numId w:val="11"/>
              </w:numPr>
              <w:jc w:val="both"/>
              <w:rPr>
                <w:rFonts w:cstheme="minorHAnsi"/>
              </w:rPr>
            </w:pPr>
            <w:r w:rsidRPr="00152D89">
              <w:rPr>
                <w:rFonts w:cstheme="minorHAnsi"/>
              </w:rPr>
              <w:t>Obmedzenie vnútroštátnych diaľkové železničné, autobusové aj letecké spojenia.</w:t>
            </w: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Portugalsko</w:t>
            </w: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r w:rsidRPr="00152D89">
              <w:rPr>
                <w:rFonts w:cstheme="minorHAnsi"/>
              </w:rPr>
              <w:t>-Zjednodušenie a zatraktívnenie poskytovania úverov pre mikro, malé a stredné podniky, odklad platenia daní a odpustenie odvodov.</w:t>
            </w:r>
          </w:p>
          <w:p w:rsidR="005D484B" w:rsidRPr="00152D89" w:rsidRDefault="005D484B" w:rsidP="005460C8">
            <w:pPr>
              <w:rPr>
                <w:rFonts w:cstheme="minorHAnsi"/>
              </w:rPr>
            </w:pPr>
            <w:r w:rsidRPr="00152D89">
              <w:rPr>
                <w:rFonts w:cstheme="minorHAnsi"/>
              </w:rPr>
              <w:t>Plne hradená PN do výšky mzdy pre zamestnancov.</w:t>
            </w:r>
          </w:p>
          <w:p w:rsidR="005D484B" w:rsidRPr="00152D89" w:rsidRDefault="005D484B" w:rsidP="005460C8">
            <w:pPr>
              <w:rPr>
                <w:rFonts w:cstheme="minorHAnsi"/>
              </w:rPr>
            </w:pPr>
            <w:r w:rsidRPr="00152D89">
              <w:rPr>
                <w:rFonts w:cstheme="minorHAnsi"/>
              </w:rPr>
              <w:t>Čiastočné náhrady miezd pre dočasne prepustených</w:t>
            </w:r>
          </w:p>
        </w:tc>
        <w:tc>
          <w:tcPr>
            <w:tcW w:w="5262" w:type="dxa"/>
          </w:tcPr>
          <w:p w:rsidR="005D484B" w:rsidRPr="00152D89" w:rsidRDefault="005D484B" w:rsidP="005460C8">
            <w:pPr>
              <w:pStyle w:val="Odsekzoznamu"/>
              <w:numPr>
                <w:ilvl w:val="0"/>
                <w:numId w:val="7"/>
              </w:numPr>
              <w:rPr>
                <w:rFonts w:cstheme="minorHAnsi"/>
              </w:rPr>
            </w:pPr>
            <w:r w:rsidRPr="00152D89">
              <w:rPr>
                <w:rFonts w:cstheme="minorHAnsi"/>
              </w:rPr>
              <w:t xml:space="preserve">V prípade zavedenia v SR značné dopady na sociálny systém najmä v oblasti nemocenskej a platenia odvodov. </w:t>
            </w:r>
          </w:p>
          <w:p w:rsidR="005D484B" w:rsidRPr="00152D89" w:rsidRDefault="005D484B" w:rsidP="005460C8">
            <w:pPr>
              <w:pStyle w:val="Odsekzoznamu"/>
              <w:ind w:left="360"/>
              <w:rPr>
                <w:rFonts w:cstheme="minorHAnsi"/>
              </w:rPr>
            </w:pPr>
          </w:p>
        </w:tc>
        <w:tc>
          <w:tcPr>
            <w:tcW w:w="4820" w:type="dxa"/>
          </w:tcPr>
          <w:p w:rsidR="005D484B" w:rsidRPr="00152D89" w:rsidRDefault="005D484B" w:rsidP="005460C8">
            <w:pPr>
              <w:pStyle w:val="Odsekzoznamu"/>
              <w:numPr>
                <w:ilvl w:val="0"/>
                <w:numId w:val="11"/>
              </w:numPr>
              <w:jc w:val="both"/>
              <w:rPr>
                <w:rFonts w:cstheme="minorHAnsi"/>
              </w:rPr>
            </w:pP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 xml:space="preserve">ČR </w:t>
            </w: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p>
        </w:tc>
        <w:tc>
          <w:tcPr>
            <w:tcW w:w="5262" w:type="dxa"/>
          </w:tcPr>
          <w:p w:rsidR="005D484B" w:rsidRPr="00152D89" w:rsidRDefault="005D484B" w:rsidP="005460C8">
            <w:pPr>
              <w:pStyle w:val="Odsekzoznamu"/>
              <w:numPr>
                <w:ilvl w:val="0"/>
                <w:numId w:val="7"/>
              </w:numPr>
              <w:rPr>
                <w:rFonts w:cstheme="minorHAnsi"/>
              </w:rPr>
            </w:pPr>
          </w:p>
        </w:tc>
        <w:tc>
          <w:tcPr>
            <w:tcW w:w="4820" w:type="dxa"/>
          </w:tcPr>
          <w:p w:rsidR="005D484B" w:rsidRPr="00152D89" w:rsidRDefault="005D484B" w:rsidP="005460C8">
            <w:pPr>
              <w:pStyle w:val="Odsekzoznamu"/>
              <w:numPr>
                <w:ilvl w:val="0"/>
                <w:numId w:val="11"/>
              </w:numPr>
              <w:jc w:val="both"/>
              <w:rPr>
                <w:rFonts w:cstheme="minorHAnsi"/>
              </w:rPr>
            </w:pPr>
            <w:r w:rsidRPr="00152D89">
              <w:rPr>
                <w:rFonts w:cstheme="minorHAnsi"/>
              </w:rPr>
              <w:t>plánuje sa zavedenie karanténnych opatrení pre celé územie ČR.</w:t>
            </w:r>
          </w:p>
        </w:tc>
      </w:tr>
      <w:tr w:rsidR="005D484B" w:rsidRPr="00152D89" w:rsidTr="005460C8">
        <w:tc>
          <w:tcPr>
            <w:tcW w:w="1413" w:type="dxa"/>
          </w:tcPr>
          <w:p w:rsidR="005D484B" w:rsidRPr="00152D89" w:rsidRDefault="005D484B" w:rsidP="005460C8">
            <w:pPr>
              <w:rPr>
                <w:rFonts w:cstheme="minorHAnsi"/>
                <w:b/>
              </w:rPr>
            </w:pPr>
          </w:p>
          <w:p w:rsidR="005D484B" w:rsidRPr="00152D89" w:rsidRDefault="005D484B" w:rsidP="005460C8">
            <w:pPr>
              <w:rPr>
                <w:rFonts w:cstheme="minorHAnsi"/>
                <w:b/>
              </w:rPr>
            </w:pPr>
            <w:r w:rsidRPr="00152D89">
              <w:rPr>
                <w:rFonts w:cstheme="minorHAnsi"/>
                <w:b/>
              </w:rPr>
              <w:t>Dánsko</w:t>
            </w:r>
          </w:p>
          <w:p w:rsidR="005D484B" w:rsidRPr="00152D89" w:rsidRDefault="005D484B" w:rsidP="005460C8">
            <w:pPr>
              <w:rPr>
                <w:rFonts w:cstheme="minorHAnsi"/>
                <w:b/>
              </w:rPr>
            </w:pPr>
          </w:p>
          <w:p w:rsidR="005D484B" w:rsidRPr="00152D89" w:rsidRDefault="005D484B" w:rsidP="005460C8">
            <w:pPr>
              <w:rPr>
                <w:rFonts w:cstheme="minorHAnsi"/>
                <w:b/>
              </w:rPr>
            </w:pPr>
          </w:p>
        </w:tc>
        <w:tc>
          <w:tcPr>
            <w:tcW w:w="3526" w:type="dxa"/>
          </w:tcPr>
          <w:p w:rsidR="005D484B" w:rsidRPr="00152D89" w:rsidRDefault="005D484B" w:rsidP="005460C8">
            <w:pPr>
              <w:rPr>
                <w:rFonts w:cstheme="minorHAnsi"/>
              </w:rPr>
            </w:pPr>
          </w:p>
        </w:tc>
        <w:tc>
          <w:tcPr>
            <w:tcW w:w="5262" w:type="dxa"/>
          </w:tcPr>
          <w:p w:rsidR="005D484B" w:rsidRPr="00152D89" w:rsidRDefault="005D484B" w:rsidP="005460C8">
            <w:pPr>
              <w:pStyle w:val="Odsekzoznamu"/>
              <w:numPr>
                <w:ilvl w:val="0"/>
                <w:numId w:val="7"/>
              </w:numPr>
              <w:rPr>
                <w:rFonts w:cstheme="minorHAnsi"/>
              </w:rPr>
            </w:pPr>
          </w:p>
        </w:tc>
        <w:tc>
          <w:tcPr>
            <w:tcW w:w="4820" w:type="dxa"/>
          </w:tcPr>
          <w:p w:rsidR="005D484B" w:rsidRPr="00152D89" w:rsidRDefault="005D484B" w:rsidP="005460C8">
            <w:pPr>
              <w:pStyle w:val="Odsekzoznamu"/>
              <w:numPr>
                <w:ilvl w:val="0"/>
                <w:numId w:val="11"/>
              </w:numPr>
              <w:jc w:val="both"/>
              <w:rPr>
                <w:rFonts w:cstheme="minorHAnsi"/>
              </w:rPr>
            </w:pPr>
            <w:r w:rsidRPr="00152D89">
              <w:rPr>
                <w:rFonts w:cstheme="minorHAnsi"/>
              </w:rPr>
              <w:t>Dánska vláda pokryje súkromným spoločnostiam, ktoré v súvislosti so šírením nového koronavírusu čelia drastickým opatreniam, 75 % platov zamestnancov, ak sľúbia, že nebudú prepúšťať.</w:t>
            </w:r>
          </w:p>
          <w:p w:rsidR="005D484B" w:rsidRPr="00152D89" w:rsidRDefault="005D484B" w:rsidP="005460C8">
            <w:pPr>
              <w:pStyle w:val="Odsekzoznamu"/>
              <w:numPr>
                <w:ilvl w:val="0"/>
                <w:numId w:val="11"/>
              </w:numPr>
              <w:jc w:val="both"/>
              <w:rPr>
                <w:rFonts w:cstheme="minorHAnsi"/>
              </w:rPr>
            </w:pPr>
            <w:r w:rsidRPr="00152D89">
              <w:rPr>
                <w:rFonts w:cstheme="minorHAnsi"/>
              </w:rPr>
              <w:lastRenderedPageBreak/>
              <w:t>Počas troch mesiacov do 9. júna štát ponúka preplatenie 75 % platov v maximálnej výške 23-tisíc dánskych korún (3077,66 eura) mesačne, kým samotné firmy zaplatia zvyšných 25 %.</w:t>
            </w:r>
          </w:p>
          <w:p w:rsidR="005D484B" w:rsidRPr="00152D89" w:rsidRDefault="005D484B" w:rsidP="005460C8">
            <w:pPr>
              <w:pStyle w:val="Odsekzoznamu"/>
              <w:ind w:left="360"/>
              <w:jc w:val="both"/>
              <w:rPr>
                <w:rFonts w:cstheme="minorHAnsi"/>
              </w:rPr>
            </w:pPr>
          </w:p>
        </w:tc>
      </w:tr>
      <w:tr w:rsidR="005D484B" w:rsidRPr="00152D89" w:rsidTr="005460C8">
        <w:tc>
          <w:tcPr>
            <w:tcW w:w="1413" w:type="dxa"/>
          </w:tcPr>
          <w:p w:rsidR="005D484B" w:rsidRPr="00152D89" w:rsidRDefault="005D484B" w:rsidP="005460C8">
            <w:pPr>
              <w:rPr>
                <w:rFonts w:cstheme="minorHAnsi"/>
                <w:b/>
              </w:rPr>
            </w:pPr>
            <w:r>
              <w:rPr>
                <w:rFonts w:cstheme="minorHAnsi"/>
                <w:b/>
              </w:rPr>
              <w:t>EU</w:t>
            </w:r>
          </w:p>
        </w:tc>
        <w:tc>
          <w:tcPr>
            <w:tcW w:w="3526" w:type="dxa"/>
          </w:tcPr>
          <w:p w:rsidR="005D484B" w:rsidRPr="00152D89" w:rsidRDefault="005D484B" w:rsidP="005460C8">
            <w:pPr>
              <w:rPr>
                <w:rFonts w:cstheme="minorHAnsi"/>
              </w:rPr>
            </w:pPr>
          </w:p>
        </w:tc>
        <w:tc>
          <w:tcPr>
            <w:tcW w:w="5262" w:type="dxa"/>
          </w:tcPr>
          <w:p w:rsidR="005D484B" w:rsidRPr="00152D89" w:rsidRDefault="005D484B" w:rsidP="005460C8">
            <w:pPr>
              <w:pStyle w:val="Odsekzoznamu"/>
              <w:numPr>
                <w:ilvl w:val="0"/>
                <w:numId w:val="7"/>
              </w:numPr>
              <w:rPr>
                <w:rFonts w:cstheme="minorHAnsi"/>
              </w:rPr>
            </w:pPr>
          </w:p>
        </w:tc>
        <w:tc>
          <w:tcPr>
            <w:tcW w:w="4820" w:type="dxa"/>
          </w:tcPr>
          <w:p w:rsidR="005D484B" w:rsidRPr="00152D89" w:rsidRDefault="005D484B" w:rsidP="005460C8">
            <w:pPr>
              <w:pStyle w:val="Odsekzoznamu"/>
              <w:numPr>
                <w:ilvl w:val="0"/>
                <w:numId w:val="11"/>
              </w:numPr>
              <w:jc w:val="both"/>
              <w:rPr>
                <w:rFonts w:cstheme="minorHAnsi"/>
              </w:rPr>
            </w:pPr>
            <w:r w:rsidRPr="005A759A">
              <w:rPr>
                <w:rFonts w:cstheme="minorHAnsi"/>
              </w:rPr>
              <w:t>Európska centrálna banka je pripravená vyriešiť neodôvodnené rozpätia vo výnosoch dlhopisov eurozóny, a dokonca zvýšiť ich nákupy</w:t>
            </w:r>
          </w:p>
        </w:tc>
      </w:tr>
    </w:tbl>
    <w:p w:rsidR="005D484B" w:rsidRPr="00152D89" w:rsidRDefault="005D484B" w:rsidP="005D484B">
      <w:pPr>
        <w:spacing w:after="120"/>
        <w:jc w:val="both"/>
        <w:rPr>
          <w:rFonts w:cstheme="minorHAnsi"/>
          <w:b/>
          <w:bCs/>
          <w:color w:val="002060"/>
          <w:sz w:val="24"/>
          <w:szCs w:val="24"/>
        </w:rPr>
      </w:pPr>
    </w:p>
    <w:p w:rsidR="005D484B" w:rsidRPr="00152D89" w:rsidRDefault="005D484B" w:rsidP="005D484B">
      <w:pPr>
        <w:spacing w:after="120"/>
        <w:jc w:val="both"/>
        <w:rPr>
          <w:rFonts w:cstheme="minorHAnsi"/>
          <w:b/>
          <w:bCs/>
          <w:color w:val="002060"/>
          <w:sz w:val="24"/>
          <w:szCs w:val="24"/>
        </w:rPr>
      </w:pPr>
    </w:p>
    <w:p w:rsidR="005D484B" w:rsidRDefault="005D484B" w:rsidP="003D4196">
      <w:pPr>
        <w:keepNext/>
        <w:keepLines/>
        <w:spacing w:before="240" w:after="0"/>
        <w:jc w:val="both"/>
        <w:outlineLvl w:val="0"/>
        <w:rPr>
          <w:rFonts w:cstheme="minorHAnsi"/>
          <w:sz w:val="24"/>
          <w:szCs w:val="24"/>
        </w:rPr>
        <w:sectPr w:rsidR="005D484B" w:rsidSect="005D484B">
          <w:pgSz w:w="16838" w:h="11906" w:orient="landscape"/>
          <w:pgMar w:top="1134" w:right="426" w:bottom="991" w:left="567" w:header="708" w:footer="708" w:gutter="0"/>
          <w:cols w:space="708"/>
          <w:docGrid w:linePitch="360"/>
        </w:sectPr>
      </w:pPr>
      <w:r w:rsidRPr="005A759A">
        <w:rPr>
          <w:rFonts w:cstheme="minorHAnsi"/>
        </w:rPr>
        <w:t>.</w:t>
      </w:r>
    </w:p>
    <w:p w:rsidR="005D484B" w:rsidRPr="003E7900" w:rsidRDefault="005D484B" w:rsidP="00CE13FE">
      <w:pPr>
        <w:spacing w:after="120"/>
        <w:jc w:val="both"/>
        <w:rPr>
          <w:rFonts w:cstheme="minorHAnsi"/>
          <w:sz w:val="24"/>
          <w:szCs w:val="24"/>
        </w:rPr>
      </w:pPr>
    </w:p>
    <w:sectPr w:rsidR="005D484B" w:rsidRPr="003E7900" w:rsidSect="005A759A">
      <w:pgSz w:w="11906" w:h="16838"/>
      <w:pgMar w:top="426"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24" w:rsidRDefault="00002D24" w:rsidP="0089402B">
      <w:pPr>
        <w:spacing w:after="0" w:line="240" w:lineRule="auto"/>
      </w:pPr>
      <w:r>
        <w:separator/>
      </w:r>
    </w:p>
  </w:endnote>
  <w:endnote w:type="continuationSeparator" w:id="0">
    <w:p w:rsidR="00002D24" w:rsidRDefault="00002D24" w:rsidP="0089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6877"/>
      <w:docPartObj>
        <w:docPartGallery w:val="Page Numbers (Bottom of Page)"/>
        <w:docPartUnique/>
      </w:docPartObj>
    </w:sdtPr>
    <w:sdtContent>
      <w:p w:rsidR="0089402B" w:rsidRDefault="0089402B">
        <w:pPr>
          <w:pStyle w:val="Pta"/>
          <w:jc w:val="center"/>
        </w:pPr>
        <w:r>
          <w:fldChar w:fldCharType="begin"/>
        </w:r>
        <w:r>
          <w:instrText>PAGE   \* MERGEFORMAT</w:instrText>
        </w:r>
        <w:r>
          <w:fldChar w:fldCharType="separate"/>
        </w:r>
        <w:r w:rsidR="00B86481">
          <w:rPr>
            <w:noProof/>
          </w:rPr>
          <w:t>7</w:t>
        </w:r>
        <w:r>
          <w:fldChar w:fldCharType="end"/>
        </w:r>
      </w:p>
    </w:sdtContent>
  </w:sdt>
  <w:p w:rsidR="0089402B" w:rsidRDefault="00894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24" w:rsidRDefault="00002D24" w:rsidP="0089402B">
      <w:pPr>
        <w:spacing w:after="0" w:line="240" w:lineRule="auto"/>
      </w:pPr>
      <w:r>
        <w:separator/>
      </w:r>
    </w:p>
  </w:footnote>
  <w:footnote w:type="continuationSeparator" w:id="0">
    <w:p w:rsidR="00002D24" w:rsidRDefault="00002D24" w:rsidP="0089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CC1"/>
    <w:multiLevelType w:val="hybridMultilevel"/>
    <w:tmpl w:val="A53ECF46"/>
    <w:lvl w:ilvl="0" w:tplc="49FE04AC">
      <w:start w:val="1"/>
      <w:numFmt w:val="bullet"/>
      <w:lvlText w:val=""/>
      <w:lvlJc w:val="left"/>
      <w:pPr>
        <w:ind w:left="360" w:hanging="360"/>
      </w:pPr>
      <w:rPr>
        <w:rFonts w:ascii="Symbol" w:hAnsi="Symbol" w:hint="default"/>
      </w:rPr>
    </w:lvl>
    <w:lvl w:ilvl="1" w:tplc="643E36BE">
      <w:start w:val="2"/>
      <w:numFmt w:val="bullet"/>
      <w:lvlText w:val="-"/>
      <w:lvlJc w:val="left"/>
      <w:pPr>
        <w:ind w:left="1080" w:hanging="360"/>
      </w:pPr>
      <w:rPr>
        <w:rFonts w:ascii="Calibri" w:eastAsiaTheme="minorHAnsi" w:hAnsi="Calibri" w:cs="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A8B22DF"/>
    <w:multiLevelType w:val="hybridMultilevel"/>
    <w:tmpl w:val="04F2FE58"/>
    <w:lvl w:ilvl="0" w:tplc="49FE04AC">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BDF25AE"/>
    <w:multiLevelType w:val="hybridMultilevel"/>
    <w:tmpl w:val="58B224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7D150E"/>
    <w:multiLevelType w:val="hybridMultilevel"/>
    <w:tmpl w:val="7D50DE6A"/>
    <w:lvl w:ilvl="0" w:tplc="05E6B3E2">
      <w:start w:val="1"/>
      <w:numFmt w:val="decimal"/>
      <w:lvlText w:val="%1)"/>
      <w:lvlJc w:val="left"/>
      <w:pPr>
        <w:ind w:left="360" w:hanging="360"/>
      </w:pPr>
      <w:rPr>
        <w:rFonts w:hint="default"/>
        <w:b w:val="0"/>
        <w:bCs/>
        <w:sz w:val="24"/>
        <w:szCs w:val="3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476568"/>
    <w:multiLevelType w:val="hybridMultilevel"/>
    <w:tmpl w:val="1C30C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904F1A"/>
    <w:multiLevelType w:val="hybridMultilevel"/>
    <w:tmpl w:val="E0BC4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BB2A6B"/>
    <w:multiLevelType w:val="hybridMultilevel"/>
    <w:tmpl w:val="E9003A24"/>
    <w:lvl w:ilvl="0" w:tplc="3D80E5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A53604"/>
    <w:multiLevelType w:val="hybridMultilevel"/>
    <w:tmpl w:val="EB0AA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EF682F"/>
    <w:multiLevelType w:val="hybridMultilevel"/>
    <w:tmpl w:val="1E0E7518"/>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D7521F8"/>
    <w:multiLevelType w:val="hybridMultilevel"/>
    <w:tmpl w:val="06C634C4"/>
    <w:lvl w:ilvl="0" w:tplc="265858DA">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BA7427B"/>
    <w:multiLevelType w:val="hybridMultilevel"/>
    <w:tmpl w:val="2F6A3F8C"/>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69511AA"/>
    <w:multiLevelType w:val="hybridMultilevel"/>
    <w:tmpl w:val="B1DCB29A"/>
    <w:lvl w:ilvl="0" w:tplc="2138BEA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8787768"/>
    <w:multiLevelType w:val="hybridMultilevel"/>
    <w:tmpl w:val="48D20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45463B"/>
    <w:multiLevelType w:val="hybridMultilevel"/>
    <w:tmpl w:val="FA1A48DC"/>
    <w:lvl w:ilvl="0" w:tplc="041B0001">
      <w:start w:val="1"/>
      <w:numFmt w:val="bullet"/>
      <w:lvlText w:val=""/>
      <w:lvlJc w:val="left"/>
      <w:pPr>
        <w:ind w:left="1428" w:hanging="360"/>
      </w:pPr>
      <w:rPr>
        <w:rFonts w:ascii="Symbol" w:hAnsi="Symbol" w:cs="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cs="Wingdings" w:hint="default"/>
      </w:rPr>
    </w:lvl>
    <w:lvl w:ilvl="3" w:tplc="041B0001" w:tentative="1">
      <w:start w:val="1"/>
      <w:numFmt w:val="bullet"/>
      <w:lvlText w:val=""/>
      <w:lvlJc w:val="left"/>
      <w:pPr>
        <w:ind w:left="3588" w:hanging="360"/>
      </w:pPr>
      <w:rPr>
        <w:rFonts w:ascii="Symbol" w:hAnsi="Symbol" w:cs="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cs="Wingdings" w:hint="default"/>
      </w:rPr>
    </w:lvl>
    <w:lvl w:ilvl="6" w:tplc="041B0001" w:tentative="1">
      <w:start w:val="1"/>
      <w:numFmt w:val="bullet"/>
      <w:lvlText w:val=""/>
      <w:lvlJc w:val="left"/>
      <w:pPr>
        <w:ind w:left="5748" w:hanging="360"/>
      </w:pPr>
      <w:rPr>
        <w:rFonts w:ascii="Symbol" w:hAnsi="Symbol" w:cs="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cs="Wingdings" w:hint="default"/>
      </w:rPr>
    </w:lvl>
  </w:abstractNum>
  <w:abstractNum w:abstractNumId="14" w15:restartNumberingAfterBreak="0">
    <w:nsid w:val="507F547C"/>
    <w:multiLevelType w:val="hybridMultilevel"/>
    <w:tmpl w:val="C386669E"/>
    <w:lvl w:ilvl="0" w:tplc="FE30FD9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287580D"/>
    <w:multiLevelType w:val="hybridMultilevel"/>
    <w:tmpl w:val="7EEEF27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DB22B4"/>
    <w:multiLevelType w:val="hybridMultilevel"/>
    <w:tmpl w:val="F4726F8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50E49D8"/>
    <w:multiLevelType w:val="hybridMultilevel"/>
    <w:tmpl w:val="13F85802"/>
    <w:lvl w:ilvl="0" w:tplc="041B0011">
      <w:start w:val="1"/>
      <w:numFmt w:val="decimal"/>
      <w:lvlText w:val="%1)"/>
      <w:lvlJc w:val="left"/>
      <w:pPr>
        <w:ind w:left="720" w:hanging="360"/>
      </w:pPr>
      <w:rPr>
        <w:b w:val="0"/>
        <w:bCs/>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5536F1C"/>
    <w:multiLevelType w:val="hybridMultilevel"/>
    <w:tmpl w:val="0AA8099C"/>
    <w:lvl w:ilvl="0" w:tplc="49FE04AC">
      <w:start w:val="1"/>
      <w:numFmt w:val="bullet"/>
      <w:lvlText w:val=""/>
      <w:lvlJc w:val="left"/>
      <w:pPr>
        <w:ind w:left="720" w:hanging="360"/>
      </w:pPr>
      <w:rPr>
        <w:rFonts w:ascii="Symbol" w:hAnsi="Symbol" w:hint="default"/>
        <w:b/>
        <w:bCs/>
        <w:sz w:val="32"/>
        <w:szCs w:val="32"/>
      </w:rPr>
    </w:lvl>
    <w:lvl w:ilvl="1" w:tplc="041B0003">
      <w:start w:val="1"/>
      <w:numFmt w:val="bullet"/>
      <w:lvlText w:val="o"/>
      <w:lvlJc w:val="left"/>
      <w:pPr>
        <w:ind w:left="2345"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ADB24C0"/>
    <w:multiLevelType w:val="hybridMultilevel"/>
    <w:tmpl w:val="12B64122"/>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BB7EC1"/>
    <w:multiLevelType w:val="hybridMultilevel"/>
    <w:tmpl w:val="0EC638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631DCC"/>
    <w:multiLevelType w:val="hybridMultilevel"/>
    <w:tmpl w:val="966898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212D1F"/>
    <w:multiLevelType w:val="hybridMultilevel"/>
    <w:tmpl w:val="7A30E76C"/>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37659AF"/>
    <w:multiLevelType w:val="hybridMultilevel"/>
    <w:tmpl w:val="C95A0D6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B5438E"/>
    <w:multiLevelType w:val="hybridMultilevel"/>
    <w:tmpl w:val="A4DE42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3564C5"/>
    <w:multiLevelType w:val="hybridMultilevel"/>
    <w:tmpl w:val="534271CA"/>
    <w:lvl w:ilvl="0" w:tplc="3D80E5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F924B8"/>
    <w:multiLevelType w:val="hybridMultilevel"/>
    <w:tmpl w:val="D5104626"/>
    <w:lvl w:ilvl="0" w:tplc="2138BEA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
  </w:num>
  <w:num w:numId="4">
    <w:abstractNumId w:val="21"/>
  </w:num>
  <w:num w:numId="5">
    <w:abstractNumId w:val="19"/>
  </w:num>
  <w:num w:numId="6">
    <w:abstractNumId w:val="26"/>
  </w:num>
  <w:num w:numId="7">
    <w:abstractNumId w:val="8"/>
  </w:num>
  <w:num w:numId="8">
    <w:abstractNumId w:val="11"/>
  </w:num>
  <w:num w:numId="9">
    <w:abstractNumId w:val="22"/>
  </w:num>
  <w:num w:numId="10">
    <w:abstractNumId w:val="10"/>
  </w:num>
  <w:num w:numId="11">
    <w:abstractNumId w:val="9"/>
  </w:num>
  <w:num w:numId="12">
    <w:abstractNumId w:val="18"/>
  </w:num>
  <w:num w:numId="13">
    <w:abstractNumId w:val="20"/>
  </w:num>
  <w:num w:numId="14">
    <w:abstractNumId w:val="17"/>
  </w:num>
  <w:num w:numId="15">
    <w:abstractNumId w:val="3"/>
  </w:num>
  <w:num w:numId="16">
    <w:abstractNumId w:val="6"/>
  </w:num>
  <w:num w:numId="17">
    <w:abstractNumId w:val="17"/>
  </w:num>
  <w:num w:numId="18">
    <w:abstractNumId w:val="25"/>
  </w:num>
  <w:num w:numId="19">
    <w:abstractNumId w:val="16"/>
  </w:num>
  <w:num w:numId="20">
    <w:abstractNumId w:val="7"/>
  </w:num>
  <w:num w:numId="21">
    <w:abstractNumId w:val="4"/>
  </w:num>
  <w:num w:numId="22">
    <w:abstractNumId w:val="24"/>
  </w:num>
  <w:num w:numId="23">
    <w:abstractNumId w:val="5"/>
  </w:num>
  <w:num w:numId="24">
    <w:abstractNumId w:val="23"/>
  </w:num>
  <w:num w:numId="25">
    <w:abstractNumId w:val="15"/>
  </w:num>
  <w:num w:numId="26">
    <w:abstractNumId w:val="2"/>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02D24"/>
    <w:rsid w:val="00012292"/>
    <w:rsid w:val="000452F1"/>
    <w:rsid w:val="000E51BC"/>
    <w:rsid w:val="00152D89"/>
    <w:rsid w:val="001908E3"/>
    <w:rsid w:val="002957E0"/>
    <w:rsid w:val="002C051C"/>
    <w:rsid w:val="002C4A9E"/>
    <w:rsid w:val="003D4196"/>
    <w:rsid w:val="003E7900"/>
    <w:rsid w:val="0041408F"/>
    <w:rsid w:val="00437919"/>
    <w:rsid w:val="004477C2"/>
    <w:rsid w:val="004543EC"/>
    <w:rsid w:val="005319B1"/>
    <w:rsid w:val="005327B5"/>
    <w:rsid w:val="00532DF2"/>
    <w:rsid w:val="00584B2B"/>
    <w:rsid w:val="005A024B"/>
    <w:rsid w:val="005A759A"/>
    <w:rsid w:val="005C3986"/>
    <w:rsid w:val="005D484B"/>
    <w:rsid w:val="00633303"/>
    <w:rsid w:val="00685818"/>
    <w:rsid w:val="006C3000"/>
    <w:rsid w:val="006C613B"/>
    <w:rsid w:val="006D39CA"/>
    <w:rsid w:val="006D57F1"/>
    <w:rsid w:val="0089402B"/>
    <w:rsid w:val="008E13A2"/>
    <w:rsid w:val="008F487D"/>
    <w:rsid w:val="0095215C"/>
    <w:rsid w:val="00981A29"/>
    <w:rsid w:val="00A5048E"/>
    <w:rsid w:val="00A55D07"/>
    <w:rsid w:val="00B86481"/>
    <w:rsid w:val="00BA05C7"/>
    <w:rsid w:val="00BB52DC"/>
    <w:rsid w:val="00BC333C"/>
    <w:rsid w:val="00CE13FE"/>
    <w:rsid w:val="00CE225F"/>
    <w:rsid w:val="00D806C4"/>
    <w:rsid w:val="00DD2B67"/>
    <w:rsid w:val="00F66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AD59"/>
  <w15:chartTrackingRefBased/>
  <w15:docId w15:val="{F08AF776-DC3F-4AB1-A90C-72C710CE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45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57E0"/>
    <w:pPr>
      <w:ind w:left="720"/>
      <w:contextualSpacing/>
    </w:pPr>
  </w:style>
  <w:style w:type="paragraph" w:styleId="Normlnywebov">
    <w:name w:val="Normal (Web)"/>
    <w:basedOn w:val="Normlny"/>
    <w:uiPriority w:val="99"/>
    <w:semiHidden/>
    <w:unhideWhenUsed/>
    <w:rsid w:val="0001229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012292"/>
  </w:style>
  <w:style w:type="character" w:customStyle="1" w:styleId="Nadpis1Char">
    <w:name w:val="Nadpis 1 Char"/>
    <w:basedOn w:val="Predvolenpsmoodseku"/>
    <w:link w:val="Nadpis1"/>
    <w:uiPriority w:val="9"/>
    <w:rsid w:val="000452F1"/>
    <w:rPr>
      <w:rFonts w:asciiTheme="majorHAnsi" w:eastAsiaTheme="majorEastAsia" w:hAnsiTheme="majorHAnsi" w:cstheme="majorBidi"/>
      <w:color w:val="2F5496" w:themeColor="accent1" w:themeShade="BF"/>
      <w:sz w:val="32"/>
      <w:szCs w:val="32"/>
    </w:rPr>
  </w:style>
  <w:style w:type="table" w:styleId="Mriekatabuky">
    <w:name w:val="Table Grid"/>
    <w:basedOn w:val="Normlnatabuka"/>
    <w:uiPriority w:val="39"/>
    <w:rsid w:val="00CE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9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9402B"/>
  </w:style>
  <w:style w:type="paragraph" w:styleId="Pta">
    <w:name w:val="footer"/>
    <w:basedOn w:val="Normlny"/>
    <w:link w:val="PtaChar"/>
    <w:uiPriority w:val="99"/>
    <w:unhideWhenUsed/>
    <w:rsid w:val="0089402B"/>
    <w:pPr>
      <w:tabs>
        <w:tab w:val="center" w:pos="4536"/>
        <w:tab w:val="right" w:pos="9072"/>
      </w:tabs>
      <w:spacing w:after="0" w:line="240" w:lineRule="auto"/>
    </w:pPr>
  </w:style>
  <w:style w:type="character" w:customStyle="1" w:styleId="PtaChar">
    <w:name w:val="Päta Char"/>
    <w:basedOn w:val="Predvolenpsmoodseku"/>
    <w:link w:val="Pta"/>
    <w:uiPriority w:val="99"/>
    <w:rsid w:val="0089402B"/>
  </w:style>
  <w:style w:type="paragraph" w:styleId="Textbubliny">
    <w:name w:val="Balloon Text"/>
    <w:basedOn w:val="Normlny"/>
    <w:link w:val="TextbublinyChar"/>
    <w:uiPriority w:val="99"/>
    <w:semiHidden/>
    <w:unhideWhenUsed/>
    <w:rsid w:val="008940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4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495">
      <w:bodyDiv w:val="1"/>
      <w:marLeft w:val="0"/>
      <w:marRight w:val="0"/>
      <w:marTop w:val="0"/>
      <w:marBottom w:val="0"/>
      <w:divBdr>
        <w:top w:val="none" w:sz="0" w:space="0" w:color="auto"/>
        <w:left w:val="none" w:sz="0" w:space="0" w:color="auto"/>
        <w:bottom w:val="none" w:sz="0" w:space="0" w:color="auto"/>
        <w:right w:val="none" w:sz="0" w:space="0" w:color="auto"/>
      </w:divBdr>
      <w:divsChild>
        <w:div w:id="203188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543395">
              <w:marLeft w:val="0"/>
              <w:marRight w:val="0"/>
              <w:marTop w:val="0"/>
              <w:marBottom w:val="0"/>
              <w:divBdr>
                <w:top w:val="none" w:sz="0" w:space="0" w:color="auto"/>
                <w:left w:val="none" w:sz="0" w:space="0" w:color="auto"/>
                <w:bottom w:val="none" w:sz="0" w:space="0" w:color="auto"/>
                <w:right w:val="none" w:sz="0" w:space="0" w:color="auto"/>
              </w:divBdr>
              <w:divsChild>
                <w:div w:id="2048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2765</Words>
  <Characters>15766</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 Ferencz</dc:creator>
  <cp:keywords/>
  <dc:description/>
  <cp:lastModifiedBy>Darmo Martin</cp:lastModifiedBy>
  <cp:revision>2</cp:revision>
  <cp:lastPrinted>2020-03-16T06:55:00Z</cp:lastPrinted>
  <dcterms:created xsi:type="dcterms:W3CDTF">2020-03-16T09:49:00Z</dcterms:created>
  <dcterms:modified xsi:type="dcterms:W3CDTF">2020-03-16T09:49:00Z</dcterms:modified>
  <cp:category/>
</cp:coreProperties>
</file>